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after="0" w:line="240" w:lineRule="auto"/>
        <w:shd w:val="clear" w:color="auto" w:fill="ffffff"/>
        <w:widowControl w:val="off"/>
        <w:rPr>
          <w:rFonts w:ascii="Times New Roman" w:hAnsi="Times New Roman"/>
          <w:sz w:val="26"/>
          <w:szCs w:val="26"/>
        </w:rPr>
      </w:pPr>
      <w:r>
        <w:rPr>
          <w:rFonts w:ascii="Times New Roman" w:hAnsi="Times New Roman"/>
          <w:spacing w:val="-1"/>
          <w:sz w:val="26"/>
          <w:szCs w:val="26"/>
        </w:rPr>
        <w:t xml:space="preserve">Приложение 1</w:t>
      </w:r>
      <w:r/>
    </w:p>
    <w:p>
      <w:pPr>
        <w:jc w:val="right"/>
        <w:spacing w:after="0" w:line="240" w:lineRule="auto"/>
        <w:shd w:val="clear" w:color="auto" w:fill="ffffff"/>
        <w:widowControl w:val="off"/>
        <w:rPr>
          <w:rFonts w:ascii="Times New Roman" w:hAnsi="Times New Roman"/>
          <w:spacing w:val="-1"/>
          <w:sz w:val="26"/>
          <w:szCs w:val="26"/>
        </w:rPr>
      </w:pPr>
      <w:r>
        <w:rPr>
          <w:rFonts w:ascii="Times New Roman" w:hAnsi="Times New Roman"/>
          <w:spacing w:val="-1"/>
          <w:sz w:val="26"/>
          <w:szCs w:val="26"/>
        </w:rPr>
        <w:t xml:space="preserve"> к приказу  Управления образования</w:t>
      </w:r>
      <w:r/>
    </w:p>
    <w:p>
      <w:pPr>
        <w:jc w:val="right"/>
        <w:spacing w:after="0" w:line="240" w:lineRule="auto"/>
        <w:shd w:val="clear" w:color="auto" w:fill="ffffff"/>
        <w:widowControl w:val="off"/>
        <w:rPr>
          <w:rFonts w:ascii="Times New Roman" w:hAnsi="Times New Roman"/>
          <w:spacing w:val="-1"/>
          <w:sz w:val="26"/>
          <w:szCs w:val="26"/>
        </w:rPr>
      </w:pPr>
      <w:r>
        <w:rPr>
          <w:rFonts w:ascii="Times New Roman" w:hAnsi="Times New Roman"/>
          <w:spacing w:val="-1"/>
          <w:sz w:val="26"/>
          <w:szCs w:val="26"/>
        </w:rPr>
        <w:t xml:space="preserve">от 29</w:t>
      </w:r>
      <w:r>
        <w:rPr>
          <w:rFonts w:ascii="Times New Roman" w:hAnsi="Times New Roman"/>
          <w:spacing w:val="-1"/>
          <w:sz w:val="26"/>
          <w:szCs w:val="26"/>
        </w:rPr>
        <w:t xml:space="preserve"> декабря  2021 года  № </w:t>
      </w:r>
      <w:r>
        <w:rPr>
          <w:rFonts w:ascii="Times New Roman" w:hAnsi="Times New Roman"/>
          <w:spacing w:val="-1"/>
          <w:sz w:val="26"/>
          <w:szCs w:val="26"/>
        </w:rPr>
        <w:t xml:space="preserve">56</w:t>
      </w:r>
      <w:r>
        <w:rPr>
          <w:rFonts w:ascii="Times New Roman" w:hAnsi="Times New Roman"/>
          <w:spacing w:val="-1"/>
          <w:sz w:val="26"/>
          <w:szCs w:val="26"/>
        </w:rPr>
        <w:t xml:space="preserve">9</w:t>
      </w:r>
      <w:r/>
    </w:p>
    <w:p>
      <w:pPr>
        <w:ind w:left="1134"/>
        <w:jc w:val="center"/>
        <w:spacing w:after="0" w:line="240" w:lineRule="auto"/>
        <w:rPr>
          <w:rFonts w:ascii="Times New Roman" w:hAnsi="Times New Roman" w:eastAsiaTheme="minorHAnsi"/>
          <w:b/>
          <w:bCs/>
          <w:sz w:val="26"/>
          <w:szCs w:val="26"/>
        </w:rPr>
      </w:pPr>
      <w:r>
        <w:rPr>
          <w:rFonts w:ascii="Times New Roman" w:hAnsi="Times New Roman" w:eastAsiaTheme="minorHAnsi"/>
          <w:b/>
          <w:bCs/>
          <w:sz w:val="26"/>
          <w:szCs w:val="26"/>
        </w:rPr>
      </w:r>
      <w:r/>
    </w:p>
    <w:p>
      <w:pPr>
        <w:ind w:left="1134"/>
        <w:jc w:val="center"/>
        <w:spacing w:after="0" w:line="240" w:lineRule="auto"/>
        <w:rPr>
          <w:rFonts w:ascii="Times New Roman" w:hAnsi="Times New Roman" w:eastAsiaTheme="minorHAnsi"/>
          <w:b/>
          <w:bCs/>
          <w:sz w:val="26"/>
          <w:szCs w:val="26"/>
        </w:rPr>
      </w:pPr>
      <w:r>
        <w:rPr>
          <w:rFonts w:ascii="Times New Roman" w:hAnsi="Times New Roman" w:eastAsiaTheme="minorHAnsi"/>
          <w:b/>
          <w:bCs/>
          <w:sz w:val="26"/>
          <w:szCs w:val="26"/>
        </w:rPr>
        <w:t xml:space="preserve">ПОЛОЖЕНИЕ</w:t>
      </w:r>
      <w:r/>
    </w:p>
    <w:p>
      <w:pPr>
        <w:ind w:left="1134"/>
        <w:jc w:val="center"/>
        <w:spacing w:after="0" w:line="240" w:lineRule="auto"/>
        <w:rPr>
          <w:rFonts w:ascii="Times New Roman" w:hAnsi="Times New Roman" w:eastAsiaTheme="minorHAnsi"/>
          <w:b/>
          <w:bCs/>
          <w:sz w:val="26"/>
          <w:szCs w:val="26"/>
        </w:rPr>
      </w:pPr>
      <w:r>
        <w:rPr>
          <w:rFonts w:ascii="Times New Roman" w:hAnsi="Times New Roman" w:eastAsiaTheme="minorHAnsi"/>
          <w:b/>
          <w:bCs/>
          <w:sz w:val="26"/>
          <w:szCs w:val="26"/>
        </w:rPr>
        <w:t xml:space="preserve">о муниципальной системе оценки качества образования</w:t>
      </w:r>
      <w:r/>
    </w:p>
    <w:p>
      <w:pPr>
        <w:ind w:left="1134"/>
        <w:jc w:val="center"/>
        <w:spacing w:after="0" w:line="240" w:lineRule="auto"/>
        <w:rPr>
          <w:rFonts w:ascii="Times New Roman" w:hAnsi="Times New Roman" w:eastAsiaTheme="minorHAnsi"/>
          <w:b/>
          <w:bCs/>
          <w:sz w:val="26"/>
          <w:szCs w:val="26"/>
        </w:rPr>
      </w:pPr>
      <w:r>
        <w:rPr>
          <w:rFonts w:ascii="Times New Roman" w:hAnsi="Times New Roman" w:eastAsiaTheme="minorHAnsi"/>
          <w:b/>
          <w:bCs/>
          <w:sz w:val="26"/>
          <w:szCs w:val="26"/>
        </w:rPr>
      </w:r>
      <w:r/>
    </w:p>
    <w:p>
      <w:pPr>
        <w:ind w:left="1134"/>
        <w:jc w:val="center"/>
        <w:spacing w:after="0" w:line="240" w:lineRule="auto"/>
        <w:rPr>
          <w:rFonts w:ascii="Times New Roman" w:hAnsi="Times New Roman" w:eastAsiaTheme="minorHAnsi"/>
          <w:b/>
          <w:sz w:val="26"/>
          <w:szCs w:val="26"/>
        </w:rPr>
      </w:pPr>
      <w:r>
        <w:rPr>
          <w:rFonts w:ascii="Times New Roman" w:hAnsi="Times New Roman" w:eastAsiaTheme="minorHAnsi"/>
          <w:b/>
          <w:sz w:val="26"/>
          <w:szCs w:val="26"/>
        </w:rPr>
        <w:t xml:space="preserve">1. Общие положения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1.1. Положение о муниципальной сист</w:t>
      </w:r>
      <w:r>
        <w:rPr>
          <w:rFonts w:ascii="Times New Roman" w:hAnsi="Times New Roman" w:eastAsiaTheme="minorHAnsi"/>
          <w:sz w:val="26"/>
          <w:szCs w:val="26"/>
        </w:rPr>
        <w:t xml:space="preserve">еме оценки качества образования </w:t>
      </w:r>
      <w:r>
        <w:rPr>
          <w:rFonts w:ascii="Times New Roman" w:hAnsi="Times New Roman" w:eastAsiaTheme="minorHAnsi"/>
          <w:sz w:val="26"/>
          <w:szCs w:val="26"/>
        </w:rPr>
        <w:t xml:space="preserve">(далее – Положение) устанавливает единые</w:t>
      </w:r>
      <w:r>
        <w:rPr>
          <w:rFonts w:ascii="Times New Roman" w:hAnsi="Times New Roman" w:eastAsiaTheme="minorHAnsi"/>
          <w:sz w:val="26"/>
          <w:szCs w:val="26"/>
        </w:rPr>
        <w:t xml:space="preserve"> требования к муниципальной </w:t>
      </w:r>
      <w:r>
        <w:rPr>
          <w:rFonts w:ascii="Times New Roman" w:hAnsi="Times New Roman" w:eastAsiaTheme="minorHAnsi"/>
          <w:sz w:val="26"/>
          <w:szCs w:val="26"/>
        </w:rPr>
        <w:t xml:space="preserve">системе оценки качества образования (далее</w:t>
      </w:r>
      <w:r>
        <w:rPr>
          <w:rFonts w:ascii="Times New Roman" w:hAnsi="Times New Roman" w:eastAsiaTheme="minorHAnsi"/>
          <w:sz w:val="26"/>
          <w:szCs w:val="26"/>
        </w:rPr>
        <w:t xml:space="preserve"> – МСОКО) и определяет её цель, </w:t>
      </w:r>
      <w:r>
        <w:rPr>
          <w:rFonts w:ascii="Times New Roman" w:hAnsi="Times New Roman" w:eastAsiaTheme="minorHAnsi"/>
          <w:sz w:val="26"/>
          <w:szCs w:val="26"/>
        </w:rPr>
        <w:t xml:space="preserve">задачи, принципы функционирова</w:t>
      </w:r>
      <w:r>
        <w:rPr>
          <w:rFonts w:ascii="Times New Roman" w:hAnsi="Times New Roman" w:eastAsiaTheme="minorHAnsi"/>
          <w:sz w:val="26"/>
          <w:szCs w:val="26"/>
        </w:rPr>
        <w:t xml:space="preserve">ния, структуру, организационно-</w:t>
      </w:r>
      <w:r>
        <w:rPr>
          <w:rFonts w:ascii="Times New Roman" w:hAnsi="Times New Roman" w:eastAsiaTheme="minorHAnsi"/>
          <w:sz w:val="26"/>
          <w:szCs w:val="26"/>
        </w:rPr>
        <w:t xml:space="preserve">технологические процессы реализации МСОК</w:t>
      </w:r>
      <w:r>
        <w:rPr>
          <w:rFonts w:ascii="Times New Roman" w:hAnsi="Times New Roman" w:eastAsiaTheme="minorHAnsi"/>
          <w:sz w:val="26"/>
          <w:szCs w:val="26"/>
        </w:rPr>
        <w:t xml:space="preserve">О, направленные на установление </w:t>
      </w:r>
      <w:r>
        <w:rPr>
          <w:rFonts w:ascii="Times New Roman" w:hAnsi="Times New Roman" w:eastAsiaTheme="minorHAnsi"/>
          <w:sz w:val="26"/>
          <w:szCs w:val="26"/>
        </w:rPr>
        <w:t xml:space="preserve">единых подходов к оценке </w:t>
      </w:r>
      <w:r>
        <w:rPr>
          <w:rFonts w:ascii="Times New Roman" w:hAnsi="Times New Roman" w:eastAsiaTheme="minorHAnsi"/>
          <w:sz w:val="26"/>
          <w:szCs w:val="26"/>
        </w:rPr>
        <w:t xml:space="preserve">муниципальной системы оценки </w:t>
      </w:r>
      <w:r>
        <w:rPr>
          <w:rFonts w:ascii="Times New Roman" w:hAnsi="Times New Roman" w:eastAsiaTheme="minorHAnsi"/>
          <w:sz w:val="26"/>
          <w:szCs w:val="26"/>
        </w:rPr>
        <w:t xml:space="preserve">качества </w:t>
      </w:r>
      <w:r>
        <w:rPr>
          <w:rFonts w:ascii="Times New Roman" w:hAnsi="Times New Roman" w:eastAsiaTheme="minorHAnsi"/>
          <w:sz w:val="26"/>
          <w:szCs w:val="26"/>
        </w:rPr>
        <w:t xml:space="preserve">образования</w:t>
      </w:r>
      <w:r>
        <w:rPr>
          <w:rFonts w:ascii="Times New Roman" w:hAnsi="Times New Roman" w:eastAsiaTheme="minorHAnsi"/>
          <w:sz w:val="26"/>
          <w:szCs w:val="26"/>
        </w:rPr>
        <w:t xml:space="preserve">.</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1.2. Положение разработано в соответствии с:</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Федеральным законом от 29 декабря 2012 </w:t>
      </w:r>
      <w:r>
        <w:rPr>
          <w:rFonts w:ascii="Times New Roman" w:hAnsi="Times New Roman" w:eastAsiaTheme="minorHAnsi"/>
          <w:sz w:val="26"/>
          <w:szCs w:val="26"/>
        </w:rPr>
        <w:t xml:space="preserve">года № 273-ФЗ «Об образовании в </w:t>
      </w:r>
      <w:r>
        <w:rPr>
          <w:rFonts w:ascii="Times New Roman" w:hAnsi="Times New Roman" w:eastAsiaTheme="minorHAnsi"/>
          <w:sz w:val="26"/>
          <w:szCs w:val="26"/>
        </w:rPr>
        <w:t xml:space="preserve">Российской Федерации»;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Указом Президент</w:t>
      </w:r>
      <w:r>
        <w:rPr>
          <w:rFonts w:ascii="Times New Roman" w:hAnsi="Times New Roman" w:eastAsiaTheme="minorHAnsi"/>
          <w:sz w:val="26"/>
          <w:szCs w:val="26"/>
        </w:rPr>
        <w:t xml:space="preserve">а Российской Федерации от 7 мая </w:t>
      </w:r>
      <w:r>
        <w:rPr>
          <w:rFonts w:ascii="Times New Roman" w:hAnsi="Times New Roman" w:eastAsiaTheme="minorHAnsi"/>
          <w:sz w:val="26"/>
          <w:szCs w:val="26"/>
        </w:rPr>
        <w:t xml:space="preserve">2018 года № 204 «О национальных целях и </w:t>
      </w:r>
      <w:r>
        <w:rPr>
          <w:rFonts w:ascii="Times New Roman" w:hAnsi="Times New Roman" w:eastAsiaTheme="minorHAnsi"/>
          <w:sz w:val="26"/>
          <w:szCs w:val="26"/>
        </w:rPr>
        <w:t xml:space="preserve">стратегических задачах развития </w:t>
      </w:r>
      <w:r>
        <w:rPr>
          <w:rFonts w:ascii="Times New Roman" w:hAnsi="Times New Roman" w:eastAsiaTheme="minorHAnsi"/>
          <w:sz w:val="26"/>
          <w:szCs w:val="26"/>
        </w:rPr>
        <w:t xml:space="preserve">Российской Федерации на период до 2024 года»;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постановлением </w:t>
      </w:r>
      <w:r>
        <w:rPr>
          <w:rFonts w:ascii="Times New Roman" w:hAnsi="Times New Roman" w:eastAsiaTheme="minorHAnsi"/>
          <w:sz w:val="26"/>
          <w:szCs w:val="26"/>
        </w:rPr>
        <w:t xml:space="preserve">Правительства Российской Федерации о</w:t>
      </w:r>
      <w:r>
        <w:rPr>
          <w:rFonts w:ascii="Times New Roman" w:hAnsi="Times New Roman" w:eastAsiaTheme="minorHAnsi"/>
          <w:sz w:val="26"/>
          <w:szCs w:val="26"/>
        </w:rPr>
        <w:t xml:space="preserve">т 5 августа 2013 года № 662 «Об </w:t>
      </w:r>
      <w:r>
        <w:rPr>
          <w:rFonts w:ascii="Times New Roman" w:hAnsi="Times New Roman" w:eastAsiaTheme="minorHAnsi"/>
          <w:sz w:val="26"/>
          <w:szCs w:val="26"/>
        </w:rPr>
        <w:t xml:space="preserve">осуществлении мониторинга системы образования»;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постано</w:t>
      </w:r>
      <w:r>
        <w:rPr>
          <w:rFonts w:ascii="Times New Roman" w:hAnsi="Times New Roman" w:eastAsiaTheme="minorHAnsi"/>
          <w:sz w:val="26"/>
          <w:szCs w:val="26"/>
        </w:rPr>
        <w:t xml:space="preserve">влением </w:t>
      </w:r>
      <w:r>
        <w:rPr>
          <w:rFonts w:ascii="Times New Roman" w:hAnsi="Times New Roman" w:eastAsiaTheme="minorHAnsi"/>
          <w:sz w:val="26"/>
          <w:szCs w:val="26"/>
        </w:rPr>
        <w:t xml:space="preserve">Правительства Российской Федерации от </w:t>
      </w:r>
      <w:r>
        <w:rPr>
          <w:rFonts w:ascii="Times New Roman" w:hAnsi="Times New Roman" w:eastAsiaTheme="minorHAnsi"/>
          <w:sz w:val="26"/>
          <w:szCs w:val="26"/>
        </w:rPr>
        <w:t xml:space="preserve">26 декабря 2017 года № 1642 «Об </w:t>
      </w:r>
      <w:r>
        <w:rPr>
          <w:rFonts w:ascii="Times New Roman" w:hAnsi="Times New Roman" w:eastAsiaTheme="minorHAnsi"/>
          <w:sz w:val="26"/>
          <w:szCs w:val="26"/>
        </w:rPr>
        <w:t xml:space="preserve">утверждении государственной программы</w:t>
      </w:r>
      <w:r>
        <w:rPr>
          <w:rFonts w:ascii="Times New Roman" w:hAnsi="Times New Roman" w:eastAsiaTheme="minorHAnsi"/>
          <w:sz w:val="26"/>
          <w:szCs w:val="26"/>
        </w:rPr>
        <w:t xml:space="preserve"> Российской Федерации «Развитие </w:t>
      </w:r>
      <w:r>
        <w:rPr>
          <w:rFonts w:ascii="Times New Roman" w:hAnsi="Times New Roman" w:eastAsiaTheme="minorHAnsi"/>
          <w:sz w:val="26"/>
          <w:szCs w:val="26"/>
        </w:rPr>
        <w:t xml:space="preserve">образования»;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приказом Министерства прос</w:t>
      </w:r>
      <w:r>
        <w:rPr>
          <w:rFonts w:ascii="Times New Roman" w:hAnsi="Times New Roman" w:eastAsiaTheme="minorHAnsi"/>
          <w:sz w:val="26"/>
          <w:szCs w:val="26"/>
        </w:rPr>
        <w:t xml:space="preserve">вещения Российской Федерации от </w:t>
      </w:r>
      <w:r>
        <w:rPr>
          <w:rFonts w:ascii="Times New Roman" w:hAnsi="Times New Roman" w:eastAsiaTheme="minorHAnsi"/>
          <w:sz w:val="26"/>
          <w:szCs w:val="26"/>
        </w:rPr>
        <w:t xml:space="preserve">13 марта 2019 года № 114 «Об утвержден</w:t>
      </w:r>
      <w:r>
        <w:rPr>
          <w:rFonts w:ascii="Times New Roman" w:hAnsi="Times New Roman" w:eastAsiaTheme="minorHAnsi"/>
          <w:sz w:val="26"/>
          <w:szCs w:val="26"/>
        </w:rPr>
        <w:t xml:space="preserve">ии показателей, характеризующих </w:t>
      </w:r>
      <w:r>
        <w:rPr>
          <w:rFonts w:ascii="Times New Roman" w:hAnsi="Times New Roman" w:eastAsiaTheme="minorHAnsi"/>
          <w:sz w:val="26"/>
          <w:szCs w:val="26"/>
        </w:rPr>
        <w:t xml:space="preserve">общие критерии оценки качества услови</w:t>
      </w:r>
      <w:r>
        <w:rPr>
          <w:rFonts w:ascii="Times New Roman" w:hAnsi="Times New Roman" w:eastAsiaTheme="minorHAnsi"/>
          <w:sz w:val="26"/>
          <w:szCs w:val="26"/>
        </w:rPr>
        <w:t xml:space="preserve">й осуществления образовательной </w:t>
      </w:r>
      <w:r>
        <w:rPr>
          <w:rFonts w:ascii="Times New Roman" w:hAnsi="Times New Roman" w:eastAsiaTheme="minorHAnsi"/>
          <w:sz w:val="26"/>
          <w:szCs w:val="26"/>
        </w:rPr>
        <w:t xml:space="preserve">деятельности организациями, </w:t>
      </w:r>
      <w:r>
        <w:rPr>
          <w:rFonts w:ascii="Times New Roman" w:hAnsi="Times New Roman" w:eastAsiaTheme="minorHAnsi"/>
          <w:sz w:val="26"/>
          <w:szCs w:val="26"/>
        </w:rPr>
        <w:t xml:space="preserve">осуществляющими образовательную </w:t>
      </w:r>
      <w:r>
        <w:rPr>
          <w:rFonts w:ascii="Times New Roman" w:hAnsi="Times New Roman" w:eastAsiaTheme="minorHAnsi"/>
          <w:sz w:val="26"/>
          <w:szCs w:val="26"/>
        </w:rPr>
        <w:t xml:space="preserve">деятельность по основным </w:t>
      </w:r>
      <w:r>
        <w:rPr>
          <w:rFonts w:ascii="Times New Roman" w:hAnsi="Times New Roman" w:eastAsiaTheme="minorHAnsi"/>
          <w:sz w:val="26"/>
          <w:szCs w:val="26"/>
        </w:rPr>
        <w:t xml:space="preserve">общеобразовательным программам, </w:t>
      </w:r>
      <w:r>
        <w:rPr>
          <w:rFonts w:ascii="Times New Roman" w:hAnsi="Times New Roman" w:eastAsiaTheme="minorHAnsi"/>
          <w:sz w:val="26"/>
          <w:szCs w:val="26"/>
        </w:rPr>
        <w:t xml:space="preserve">образовательным программам среднего п</w:t>
      </w:r>
      <w:r>
        <w:rPr>
          <w:rFonts w:ascii="Times New Roman" w:hAnsi="Times New Roman" w:eastAsiaTheme="minorHAnsi"/>
          <w:sz w:val="26"/>
          <w:szCs w:val="26"/>
        </w:rPr>
        <w:t xml:space="preserve">рофессионального образования, </w:t>
      </w:r>
      <w:r>
        <w:rPr>
          <w:rFonts w:ascii="Times New Roman" w:hAnsi="Times New Roman" w:eastAsiaTheme="minorHAnsi"/>
          <w:sz w:val="26"/>
          <w:szCs w:val="26"/>
        </w:rPr>
        <w:t xml:space="preserve">основным программам профессиона</w:t>
      </w:r>
      <w:r>
        <w:rPr>
          <w:rFonts w:ascii="Times New Roman" w:hAnsi="Times New Roman" w:eastAsiaTheme="minorHAnsi"/>
          <w:sz w:val="26"/>
          <w:szCs w:val="26"/>
        </w:rPr>
        <w:t xml:space="preserve">льного обучения, дополнительным </w:t>
      </w:r>
      <w:r>
        <w:rPr>
          <w:rFonts w:ascii="Times New Roman" w:hAnsi="Times New Roman" w:eastAsiaTheme="minorHAnsi"/>
          <w:sz w:val="26"/>
          <w:szCs w:val="26"/>
        </w:rPr>
        <w:t xml:space="preserve">общеобразовательным программам»;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пр</w:t>
      </w:r>
      <w:r>
        <w:rPr>
          <w:rFonts w:ascii="Times New Roman" w:hAnsi="Times New Roman" w:eastAsiaTheme="minorHAnsi"/>
          <w:sz w:val="26"/>
          <w:szCs w:val="26"/>
        </w:rPr>
        <w:t xml:space="preserve">иказом Министерства просвещения </w:t>
      </w:r>
      <w:r>
        <w:rPr>
          <w:rFonts w:ascii="Times New Roman" w:hAnsi="Times New Roman" w:eastAsiaTheme="minorHAnsi"/>
          <w:sz w:val="26"/>
          <w:szCs w:val="26"/>
        </w:rPr>
        <w:t xml:space="preserve">Российской Федерации и Федеральной службы</w:t>
      </w:r>
      <w:r>
        <w:rPr>
          <w:rFonts w:ascii="Times New Roman" w:hAnsi="Times New Roman" w:eastAsiaTheme="minorHAnsi"/>
          <w:sz w:val="26"/>
          <w:szCs w:val="26"/>
        </w:rPr>
        <w:t xml:space="preserve"> по надзору в сфере образования </w:t>
      </w:r>
      <w:r>
        <w:rPr>
          <w:rFonts w:ascii="Times New Roman" w:hAnsi="Times New Roman" w:eastAsiaTheme="minorHAnsi"/>
          <w:sz w:val="26"/>
          <w:szCs w:val="26"/>
        </w:rPr>
        <w:t xml:space="preserve">и науки от 6 июня 2019 года № 219/59</w:t>
      </w:r>
      <w:r>
        <w:rPr>
          <w:rFonts w:ascii="Times New Roman" w:hAnsi="Times New Roman" w:eastAsiaTheme="minorHAnsi"/>
          <w:sz w:val="26"/>
          <w:szCs w:val="26"/>
        </w:rPr>
        <w:t xml:space="preserve">0 «Об утверждении Методологии и </w:t>
      </w:r>
      <w:r>
        <w:rPr>
          <w:rFonts w:ascii="Times New Roman" w:hAnsi="Times New Roman" w:eastAsiaTheme="minorHAnsi"/>
          <w:sz w:val="26"/>
          <w:szCs w:val="26"/>
        </w:rPr>
        <w:t xml:space="preserve">критериев оценки качества общего об</w:t>
      </w:r>
      <w:r>
        <w:rPr>
          <w:rFonts w:ascii="Times New Roman" w:hAnsi="Times New Roman" w:eastAsiaTheme="minorHAnsi"/>
          <w:sz w:val="26"/>
          <w:szCs w:val="26"/>
        </w:rPr>
        <w:t xml:space="preserve">разования в общеобразовательных </w:t>
      </w:r>
      <w:r>
        <w:rPr>
          <w:rFonts w:ascii="Times New Roman" w:hAnsi="Times New Roman" w:eastAsiaTheme="minorHAnsi"/>
          <w:sz w:val="26"/>
          <w:szCs w:val="26"/>
        </w:rPr>
        <w:t xml:space="preserve">организациях на основе практики межд</w:t>
      </w:r>
      <w:r>
        <w:rPr>
          <w:rFonts w:ascii="Times New Roman" w:hAnsi="Times New Roman" w:eastAsiaTheme="minorHAnsi"/>
          <w:sz w:val="26"/>
          <w:szCs w:val="26"/>
        </w:rPr>
        <w:t xml:space="preserve">ународных исследований качества </w:t>
      </w:r>
      <w:r>
        <w:rPr>
          <w:rFonts w:ascii="Times New Roman" w:hAnsi="Times New Roman" w:eastAsiaTheme="minorHAnsi"/>
          <w:sz w:val="26"/>
          <w:szCs w:val="26"/>
        </w:rPr>
        <w:t xml:space="preserve">подготовки обучающихся»;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областным законо</w:t>
      </w:r>
      <w:r>
        <w:rPr>
          <w:rFonts w:ascii="Times New Roman" w:hAnsi="Times New Roman" w:eastAsiaTheme="minorHAnsi"/>
          <w:sz w:val="26"/>
          <w:szCs w:val="26"/>
        </w:rPr>
        <w:t xml:space="preserve">м от 2 июля 2013 года № 712-41- </w:t>
      </w:r>
      <w:r>
        <w:rPr>
          <w:rFonts w:ascii="Times New Roman" w:hAnsi="Times New Roman" w:eastAsiaTheme="minorHAnsi"/>
          <w:sz w:val="26"/>
          <w:szCs w:val="26"/>
        </w:rPr>
        <w:t xml:space="preserve">ОЗ «Об образовании в Архангельской области»;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распоряжением министерства</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образования и науки Архангельской области </w:t>
      </w:r>
      <w:r>
        <w:rPr>
          <w:rFonts w:ascii="Times New Roman" w:hAnsi="Times New Roman" w:eastAsiaTheme="minorHAnsi"/>
          <w:sz w:val="26"/>
          <w:szCs w:val="26"/>
        </w:rPr>
        <w:t xml:space="preserve">от 31 июля 2020 года № 1083 «Об </w:t>
      </w:r>
      <w:r>
        <w:rPr>
          <w:rFonts w:ascii="Times New Roman" w:hAnsi="Times New Roman" w:eastAsiaTheme="minorHAnsi"/>
          <w:sz w:val="26"/>
          <w:szCs w:val="26"/>
        </w:rPr>
        <w:t xml:space="preserve">утверждении Положения о региональной системе оценки качества общего</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образования»</w:t>
      </w:r>
      <w:r>
        <w:rPr>
          <w:rFonts w:ascii="Times New Roman" w:hAnsi="Times New Roman" w:eastAsiaTheme="minorHAnsi"/>
          <w:sz w:val="26"/>
          <w:szCs w:val="26"/>
        </w:rPr>
        <w:t xml:space="preserve">;</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нормативными правовым</w:t>
      </w:r>
      <w:r>
        <w:rPr>
          <w:rFonts w:ascii="Times New Roman" w:hAnsi="Times New Roman" w:eastAsiaTheme="minorHAnsi"/>
          <w:sz w:val="26"/>
          <w:szCs w:val="26"/>
        </w:rPr>
        <w:t xml:space="preserve">и актами Управления образования МО «</w:t>
      </w:r>
      <w:r>
        <w:rPr>
          <w:rFonts w:ascii="Times New Roman" w:hAnsi="Times New Roman" w:eastAsiaTheme="minorHAnsi"/>
          <w:sz w:val="26"/>
          <w:szCs w:val="26"/>
        </w:rPr>
        <w:t xml:space="preserve">Устьянский</w:t>
      </w:r>
      <w:r>
        <w:rPr>
          <w:rFonts w:ascii="Times New Roman" w:hAnsi="Times New Roman" w:eastAsiaTheme="minorHAnsi"/>
          <w:sz w:val="26"/>
          <w:szCs w:val="26"/>
        </w:rPr>
        <w:t xml:space="preserve"> муниципальный район» (далее</w:t>
      </w:r>
      <w:r>
        <w:rPr>
          <w:rFonts w:ascii="Times New Roman" w:hAnsi="Times New Roman" w:eastAsiaTheme="minorHAnsi"/>
          <w:sz w:val="26"/>
          <w:szCs w:val="26"/>
        </w:rPr>
        <w:t xml:space="preserve"> – Управление образования</w:t>
      </w:r>
      <w:r>
        <w:rPr>
          <w:rFonts w:ascii="Times New Roman" w:hAnsi="Times New Roman" w:eastAsiaTheme="minorHAnsi"/>
          <w:sz w:val="26"/>
          <w:szCs w:val="26"/>
        </w:rPr>
        <w:t xml:space="preserve">), регламентирующими реализацию </w:t>
      </w:r>
      <w:r>
        <w:rPr>
          <w:rFonts w:ascii="Times New Roman" w:hAnsi="Times New Roman" w:eastAsiaTheme="minorHAnsi"/>
          <w:sz w:val="26"/>
          <w:szCs w:val="26"/>
        </w:rPr>
        <w:t xml:space="preserve">мероприятий по оценке и управлению качеством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1.3. Правовую основу внутренней сист</w:t>
      </w:r>
      <w:r>
        <w:rPr>
          <w:rFonts w:ascii="Times New Roman" w:hAnsi="Times New Roman" w:eastAsiaTheme="minorHAnsi"/>
          <w:sz w:val="26"/>
          <w:szCs w:val="26"/>
        </w:rPr>
        <w:t xml:space="preserve">емы оценки качества образования </w:t>
      </w:r>
      <w:r>
        <w:rPr>
          <w:rFonts w:ascii="Times New Roman" w:hAnsi="Times New Roman" w:eastAsiaTheme="minorHAnsi"/>
          <w:sz w:val="26"/>
          <w:szCs w:val="26"/>
        </w:rPr>
        <w:t xml:space="preserve">образовательной организации, реали</w:t>
      </w:r>
      <w:r>
        <w:rPr>
          <w:rFonts w:ascii="Times New Roman" w:hAnsi="Times New Roman" w:eastAsiaTheme="minorHAnsi"/>
          <w:sz w:val="26"/>
          <w:szCs w:val="26"/>
        </w:rPr>
        <w:t xml:space="preserve">зующей основные образовательные </w:t>
      </w:r>
      <w:r>
        <w:rPr>
          <w:rFonts w:ascii="Times New Roman" w:hAnsi="Times New Roman" w:eastAsiaTheme="minorHAnsi"/>
          <w:sz w:val="26"/>
          <w:szCs w:val="26"/>
        </w:rPr>
        <w:t xml:space="preserve">программы начального общего, ос</w:t>
      </w:r>
      <w:r>
        <w:rPr>
          <w:rFonts w:ascii="Times New Roman" w:hAnsi="Times New Roman" w:eastAsiaTheme="minorHAnsi"/>
          <w:sz w:val="26"/>
          <w:szCs w:val="26"/>
        </w:rPr>
        <w:t xml:space="preserve">новного общего, среднего общего </w:t>
      </w:r>
      <w:r>
        <w:rPr>
          <w:rFonts w:ascii="Times New Roman" w:hAnsi="Times New Roman" w:eastAsiaTheme="minorHAnsi"/>
          <w:sz w:val="26"/>
          <w:szCs w:val="26"/>
        </w:rPr>
        <w:t xml:space="preserve">образования (далее – ВСОКО, образователь</w:t>
      </w:r>
      <w:r>
        <w:rPr>
          <w:rFonts w:ascii="Times New Roman" w:hAnsi="Times New Roman" w:eastAsiaTheme="minorHAnsi"/>
          <w:sz w:val="26"/>
          <w:szCs w:val="26"/>
        </w:rPr>
        <w:t xml:space="preserve">ная организация соответственно) </w:t>
      </w:r>
      <w:r>
        <w:rPr>
          <w:rFonts w:ascii="Times New Roman" w:hAnsi="Times New Roman" w:eastAsiaTheme="minorHAnsi"/>
          <w:sz w:val="26"/>
          <w:szCs w:val="26"/>
        </w:rPr>
        <w:t xml:space="preserve">составляют локальные нормативные ак</w:t>
      </w:r>
      <w:r>
        <w:rPr>
          <w:rFonts w:ascii="Times New Roman" w:hAnsi="Times New Roman" w:eastAsiaTheme="minorHAnsi"/>
          <w:sz w:val="26"/>
          <w:szCs w:val="26"/>
        </w:rPr>
        <w:t xml:space="preserve">ты образовательной организации, </w:t>
      </w:r>
      <w:r>
        <w:rPr>
          <w:rFonts w:ascii="Times New Roman" w:hAnsi="Times New Roman" w:eastAsiaTheme="minorHAnsi"/>
          <w:sz w:val="26"/>
          <w:szCs w:val="26"/>
        </w:rPr>
        <w:t xml:space="preserve">которые регламентируют процедуры ВСОКО по следующим направлениям:</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качества подготовки обучающих</w:t>
      </w:r>
      <w:r>
        <w:rPr>
          <w:rFonts w:ascii="Times New Roman" w:hAnsi="Times New Roman" w:eastAsiaTheme="minorHAnsi"/>
          <w:sz w:val="26"/>
          <w:szCs w:val="26"/>
        </w:rPr>
        <w:t xml:space="preserve">ся в рамках текущего контроля и </w:t>
      </w:r>
      <w:r>
        <w:rPr>
          <w:rFonts w:ascii="Times New Roman" w:hAnsi="Times New Roman" w:eastAsiaTheme="minorHAnsi"/>
          <w:sz w:val="26"/>
          <w:szCs w:val="26"/>
        </w:rPr>
        <w:t xml:space="preserve">промежуточной аттестации обучающихс</w:t>
      </w:r>
      <w:r>
        <w:rPr>
          <w:rFonts w:ascii="Times New Roman" w:hAnsi="Times New Roman" w:eastAsiaTheme="minorHAnsi"/>
          <w:sz w:val="26"/>
          <w:szCs w:val="26"/>
        </w:rPr>
        <w:t xml:space="preserve">я по учебным предметам, курсам, </w:t>
      </w:r>
      <w:r>
        <w:rPr>
          <w:rFonts w:ascii="Times New Roman" w:hAnsi="Times New Roman" w:eastAsiaTheme="minorHAnsi"/>
          <w:sz w:val="26"/>
          <w:szCs w:val="26"/>
        </w:rPr>
        <w:t xml:space="preserve">дисциплинам (модулям);</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качества подготовки обуч</w:t>
      </w:r>
      <w:r>
        <w:rPr>
          <w:rFonts w:ascii="Times New Roman" w:hAnsi="Times New Roman" w:eastAsiaTheme="minorHAnsi"/>
          <w:sz w:val="26"/>
          <w:szCs w:val="26"/>
        </w:rPr>
        <w:t xml:space="preserve">ающихся в рамках мониторинговых </w:t>
      </w:r>
      <w:r>
        <w:rPr>
          <w:rFonts w:ascii="Times New Roman" w:hAnsi="Times New Roman" w:eastAsiaTheme="minorHAnsi"/>
          <w:sz w:val="26"/>
          <w:szCs w:val="26"/>
        </w:rPr>
        <w:t xml:space="preserve">исследований качества образования</w:t>
      </w:r>
      <w:r>
        <w:rPr>
          <w:rFonts w:ascii="Times New Roman" w:hAnsi="Times New Roman" w:eastAsiaTheme="minorHAnsi"/>
          <w:sz w:val="26"/>
          <w:szCs w:val="26"/>
        </w:rPr>
        <w:t xml:space="preserve"> международного, федерального и </w:t>
      </w:r>
      <w:r>
        <w:rPr>
          <w:rFonts w:ascii="Times New Roman" w:hAnsi="Times New Roman" w:eastAsiaTheme="minorHAnsi"/>
          <w:sz w:val="26"/>
          <w:szCs w:val="26"/>
        </w:rPr>
        <w:t xml:space="preserve">регионального уровней;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качества подготовки обучающихся</w:t>
      </w:r>
      <w:r>
        <w:rPr>
          <w:rFonts w:ascii="Times New Roman" w:hAnsi="Times New Roman" w:eastAsiaTheme="minorHAnsi"/>
          <w:sz w:val="26"/>
          <w:szCs w:val="26"/>
        </w:rPr>
        <w:t xml:space="preserve"> в рамках проведения олимпиад и </w:t>
      </w:r>
      <w:r>
        <w:rPr>
          <w:rFonts w:ascii="Times New Roman" w:hAnsi="Times New Roman" w:eastAsiaTheme="minorHAnsi"/>
          <w:sz w:val="26"/>
          <w:szCs w:val="26"/>
        </w:rPr>
        <w:t xml:space="preserve">иных интеллектуальных и (или) твор</w:t>
      </w:r>
      <w:r>
        <w:rPr>
          <w:rFonts w:ascii="Times New Roman" w:hAnsi="Times New Roman" w:eastAsiaTheme="minorHAnsi"/>
          <w:sz w:val="26"/>
          <w:szCs w:val="26"/>
        </w:rPr>
        <w:t xml:space="preserve">ческих конкурсов, физкультурных </w:t>
      </w:r>
      <w:r>
        <w:rPr>
          <w:rFonts w:ascii="Times New Roman" w:hAnsi="Times New Roman" w:eastAsiaTheme="minorHAnsi"/>
          <w:sz w:val="26"/>
          <w:szCs w:val="26"/>
        </w:rPr>
        <w:t xml:space="preserve">мероприятий и спортивных мероприятий, направленных на в</w:t>
      </w:r>
      <w:r>
        <w:rPr>
          <w:rFonts w:ascii="Times New Roman" w:hAnsi="Times New Roman" w:eastAsiaTheme="minorHAnsi"/>
          <w:sz w:val="26"/>
          <w:szCs w:val="26"/>
        </w:rPr>
        <w:t xml:space="preserve">ыявление и </w:t>
      </w:r>
      <w:r>
        <w:rPr>
          <w:rFonts w:ascii="Times New Roman" w:hAnsi="Times New Roman" w:eastAsiaTheme="minorHAnsi"/>
          <w:sz w:val="26"/>
          <w:szCs w:val="26"/>
        </w:rPr>
        <w:t xml:space="preserve">развитие у обучающихся интеллектуал</w:t>
      </w:r>
      <w:r>
        <w:rPr>
          <w:rFonts w:ascii="Times New Roman" w:hAnsi="Times New Roman" w:eastAsiaTheme="minorHAnsi"/>
          <w:sz w:val="26"/>
          <w:szCs w:val="26"/>
        </w:rPr>
        <w:t xml:space="preserve">ьных и творческих способностей, </w:t>
      </w:r>
      <w:r>
        <w:rPr>
          <w:rFonts w:ascii="Times New Roman" w:hAnsi="Times New Roman" w:eastAsiaTheme="minorHAnsi"/>
          <w:sz w:val="26"/>
          <w:szCs w:val="26"/>
        </w:rPr>
        <w:t xml:space="preserve">способностей к занятиям физической культуро</w:t>
      </w:r>
      <w:r>
        <w:rPr>
          <w:rFonts w:ascii="Times New Roman" w:hAnsi="Times New Roman" w:eastAsiaTheme="minorHAnsi"/>
          <w:sz w:val="26"/>
          <w:szCs w:val="26"/>
        </w:rPr>
        <w:t xml:space="preserve">й и спортом, интереса к научной </w:t>
      </w:r>
      <w:r>
        <w:rPr>
          <w:rFonts w:ascii="Times New Roman" w:hAnsi="Times New Roman" w:eastAsiaTheme="minorHAnsi"/>
          <w:sz w:val="26"/>
          <w:szCs w:val="26"/>
        </w:rPr>
        <w:t xml:space="preserve">(научно-исследовательской) деятель</w:t>
      </w:r>
      <w:r>
        <w:rPr>
          <w:rFonts w:ascii="Times New Roman" w:hAnsi="Times New Roman" w:eastAsiaTheme="minorHAnsi"/>
          <w:sz w:val="26"/>
          <w:szCs w:val="26"/>
        </w:rPr>
        <w:t xml:space="preserve">ности, творческой деятельности, </w:t>
      </w:r>
      <w:r>
        <w:rPr>
          <w:rFonts w:ascii="Times New Roman" w:hAnsi="Times New Roman" w:eastAsiaTheme="minorHAnsi"/>
          <w:sz w:val="26"/>
          <w:szCs w:val="26"/>
        </w:rPr>
        <w:t xml:space="preserve">физкультурно-спортивной деятельности,</w:t>
      </w:r>
      <w:r>
        <w:rPr>
          <w:rFonts w:ascii="Times New Roman" w:hAnsi="Times New Roman" w:eastAsiaTheme="minorHAnsi"/>
          <w:sz w:val="26"/>
          <w:szCs w:val="26"/>
        </w:rPr>
        <w:t xml:space="preserve"> на пропаганду научных знаний, </w:t>
      </w:r>
      <w:r>
        <w:rPr>
          <w:rFonts w:ascii="Times New Roman" w:hAnsi="Times New Roman" w:eastAsiaTheme="minorHAnsi"/>
          <w:sz w:val="26"/>
          <w:szCs w:val="26"/>
        </w:rPr>
        <w:t xml:space="preserve">творческих и спортивных достижений;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качества подготовки обучающихся в </w:t>
      </w:r>
      <w:r>
        <w:rPr>
          <w:rFonts w:ascii="Times New Roman" w:hAnsi="Times New Roman" w:eastAsiaTheme="minorHAnsi"/>
          <w:sz w:val="26"/>
          <w:szCs w:val="26"/>
        </w:rPr>
        <w:t xml:space="preserve">рамках государственной итоговой </w:t>
      </w:r>
      <w:r>
        <w:rPr>
          <w:rFonts w:ascii="Times New Roman" w:hAnsi="Times New Roman" w:eastAsiaTheme="minorHAnsi"/>
          <w:sz w:val="26"/>
          <w:szCs w:val="26"/>
        </w:rPr>
        <w:t xml:space="preserve">аттестации обучающихся по образовательны</w:t>
      </w:r>
      <w:r>
        <w:rPr>
          <w:rFonts w:ascii="Times New Roman" w:hAnsi="Times New Roman" w:eastAsiaTheme="minorHAnsi"/>
          <w:sz w:val="26"/>
          <w:szCs w:val="26"/>
        </w:rPr>
        <w:t xml:space="preserve">м программам основного общего и </w:t>
      </w:r>
      <w:r>
        <w:rPr>
          <w:rFonts w:ascii="Times New Roman" w:hAnsi="Times New Roman" w:eastAsiaTheme="minorHAnsi"/>
          <w:sz w:val="26"/>
          <w:szCs w:val="26"/>
        </w:rPr>
        <w:t xml:space="preserve">среднего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порядок учета результатов ВСОКО</w:t>
      </w:r>
      <w:r>
        <w:rPr>
          <w:rFonts w:ascii="Times New Roman" w:hAnsi="Times New Roman" w:eastAsiaTheme="minorHAnsi"/>
          <w:sz w:val="26"/>
          <w:szCs w:val="26"/>
        </w:rPr>
        <w:t xml:space="preserve"> в деятельности образовательной </w:t>
      </w:r>
      <w:r>
        <w:rPr>
          <w:rFonts w:ascii="Times New Roman" w:hAnsi="Times New Roman" w:eastAsiaTheme="minorHAnsi"/>
          <w:sz w:val="26"/>
          <w:szCs w:val="26"/>
        </w:rPr>
        <w:t xml:space="preserve">организации.</w:t>
      </w:r>
      <w:r/>
    </w:p>
    <w:p>
      <w:pPr>
        <w:ind w:left="1134" w:firstLine="282"/>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Перечень локальных нормативных актов, регламентирующих процедуры</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ВСОКО в образовательной организаци</w:t>
      </w:r>
      <w:r>
        <w:rPr>
          <w:rFonts w:ascii="Times New Roman" w:hAnsi="Times New Roman" w:eastAsiaTheme="minorHAnsi"/>
          <w:sz w:val="26"/>
          <w:szCs w:val="26"/>
        </w:rPr>
        <w:t xml:space="preserve">и, определяется образовательной </w:t>
      </w:r>
      <w:r>
        <w:rPr>
          <w:rFonts w:ascii="Times New Roman" w:hAnsi="Times New Roman" w:eastAsiaTheme="minorHAnsi"/>
          <w:sz w:val="26"/>
          <w:szCs w:val="26"/>
        </w:rPr>
        <w:t xml:space="preserve">организацией самостоятельно. Отдельные положения, регламенти</w:t>
      </w:r>
      <w:r>
        <w:rPr>
          <w:rFonts w:ascii="Times New Roman" w:hAnsi="Times New Roman" w:eastAsiaTheme="minorHAnsi"/>
          <w:sz w:val="26"/>
          <w:szCs w:val="26"/>
        </w:rPr>
        <w:t xml:space="preserve">рующие </w:t>
      </w:r>
      <w:r>
        <w:rPr>
          <w:rFonts w:ascii="Times New Roman" w:hAnsi="Times New Roman" w:eastAsiaTheme="minorHAnsi"/>
          <w:sz w:val="26"/>
          <w:szCs w:val="26"/>
        </w:rPr>
        <w:t xml:space="preserve">ВСОКО, образовательная организа</w:t>
      </w:r>
      <w:r>
        <w:rPr>
          <w:rFonts w:ascii="Times New Roman" w:hAnsi="Times New Roman" w:eastAsiaTheme="minorHAnsi"/>
          <w:sz w:val="26"/>
          <w:szCs w:val="26"/>
        </w:rPr>
        <w:t xml:space="preserve">ция вправе включать в локальные </w:t>
      </w:r>
      <w:r>
        <w:rPr>
          <w:rFonts w:ascii="Times New Roman" w:hAnsi="Times New Roman" w:eastAsiaTheme="minorHAnsi"/>
          <w:sz w:val="26"/>
          <w:szCs w:val="26"/>
        </w:rPr>
        <w:t xml:space="preserve">нормативные акты, регулирующие вопро</w:t>
      </w:r>
      <w:r>
        <w:rPr>
          <w:rFonts w:ascii="Times New Roman" w:hAnsi="Times New Roman" w:eastAsiaTheme="minorHAnsi"/>
          <w:sz w:val="26"/>
          <w:szCs w:val="26"/>
        </w:rPr>
        <w:t xml:space="preserve">сы проведения текущего контроля </w:t>
      </w:r>
      <w:r>
        <w:rPr>
          <w:rFonts w:ascii="Times New Roman" w:hAnsi="Times New Roman" w:eastAsiaTheme="minorHAnsi"/>
          <w:sz w:val="26"/>
          <w:szCs w:val="26"/>
        </w:rPr>
        <w:t xml:space="preserve">успеваемости и промежуточной аттестац</w:t>
      </w:r>
      <w:r>
        <w:rPr>
          <w:rFonts w:ascii="Times New Roman" w:hAnsi="Times New Roman" w:eastAsiaTheme="minorHAnsi"/>
          <w:sz w:val="26"/>
          <w:szCs w:val="26"/>
        </w:rPr>
        <w:t xml:space="preserve">ии обучающихся, государственной </w:t>
      </w:r>
      <w:r>
        <w:rPr>
          <w:rFonts w:ascii="Times New Roman" w:hAnsi="Times New Roman" w:eastAsiaTheme="minorHAnsi"/>
          <w:sz w:val="26"/>
          <w:szCs w:val="26"/>
        </w:rPr>
        <w:t xml:space="preserve">итоговой аттестации обучающихся по образовательны</w:t>
      </w:r>
      <w:r>
        <w:rPr>
          <w:rFonts w:ascii="Times New Roman" w:hAnsi="Times New Roman" w:eastAsiaTheme="minorHAnsi"/>
          <w:sz w:val="26"/>
          <w:szCs w:val="26"/>
        </w:rPr>
        <w:t xml:space="preserve">м программам основного </w:t>
      </w:r>
      <w:r>
        <w:rPr>
          <w:rFonts w:ascii="Times New Roman" w:hAnsi="Times New Roman" w:eastAsiaTheme="minorHAnsi"/>
          <w:sz w:val="26"/>
          <w:szCs w:val="26"/>
        </w:rPr>
        <w:t xml:space="preserve">общего и среднего общего образовани</w:t>
      </w:r>
      <w:r>
        <w:rPr>
          <w:rFonts w:ascii="Times New Roman" w:hAnsi="Times New Roman" w:eastAsiaTheme="minorHAnsi"/>
          <w:sz w:val="26"/>
          <w:szCs w:val="26"/>
        </w:rPr>
        <w:t xml:space="preserve">я и ежегодного </w:t>
      </w:r>
      <w:r>
        <w:rPr>
          <w:rFonts w:ascii="Times New Roman" w:hAnsi="Times New Roman" w:eastAsiaTheme="minorHAnsi"/>
          <w:sz w:val="26"/>
          <w:szCs w:val="26"/>
        </w:rPr>
        <w:t xml:space="preserve">самообследования</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образовательной организации.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1.4. Настоящее Положение ра</w:t>
      </w:r>
      <w:r>
        <w:rPr>
          <w:rFonts w:ascii="Times New Roman" w:hAnsi="Times New Roman" w:eastAsiaTheme="minorHAnsi"/>
          <w:sz w:val="26"/>
          <w:szCs w:val="26"/>
        </w:rPr>
        <w:t xml:space="preserve">спространяется на муниципальные </w:t>
      </w:r>
      <w:r>
        <w:rPr>
          <w:rFonts w:ascii="Times New Roman" w:hAnsi="Times New Roman" w:eastAsiaTheme="minorHAnsi"/>
          <w:sz w:val="26"/>
          <w:szCs w:val="26"/>
        </w:rPr>
        <w:t xml:space="preserve">образовательные организации, реа</w:t>
      </w:r>
      <w:r>
        <w:rPr>
          <w:rFonts w:ascii="Times New Roman" w:hAnsi="Times New Roman" w:eastAsiaTheme="minorHAnsi"/>
          <w:sz w:val="26"/>
          <w:szCs w:val="26"/>
        </w:rPr>
        <w:t xml:space="preserve">лизующие основные, дошкольные и </w:t>
      </w:r>
      <w:r>
        <w:rPr>
          <w:rFonts w:ascii="Times New Roman" w:hAnsi="Times New Roman" w:eastAsiaTheme="minorHAnsi"/>
          <w:sz w:val="26"/>
          <w:szCs w:val="26"/>
        </w:rPr>
        <w:t xml:space="preserve">дополнительные общеобразовательные программы.</w:t>
      </w:r>
      <w:r/>
    </w:p>
    <w:p>
      <w:pPr>
        <w:ind w:left="1134"/>
        <w:spacing w:after="0" w:line="240" w:lineRule="auto"/>
        <w:rPr>
          <w:rFonts w:ascii="Times New Roman" w:hAnsi="Times New Roman" w:eastAsiaTheme="minorHAnsi"/>
          <w:sz w:val="26"/>
          <w:szCs w:val="26"/>
        </w:rPr>
      </w:pPr>
      <w:r>
        <w:rPr>
          <w:rFonts w:ascii="Times New Roman" w:hAnsi="Times New Roman" w:eastAsiaTheme="minorHAnsi"/>
          <w:sz w:val="26"/>
          <w:szCs w:val="26"/>
        </w:rPr>
      </w:r>
      <w:r/>
    </w:p>
    <w:p>
      <w:pPr>
        <w:ind w:left="1134"/>
        <w:jc w:val="center"/>
        <w:spacing w:after="0" w:line="240" w:lineRule="auto"/>
        <w:rPr>
          <w:rFonts w:ascii="Times New Roman" w:hAnsi="Times New Roman" w:eastAsiaTheme="minorHAnsi"/>
          <w:b/>
          <w:bCs/>
          <w:sz w:val="26"/>
          <w:szCs w:val="26"/>
        </w:rPr>
      </w:pPr>
      <w:r>
        <w:rPr>
          <w:rFonts w:ascii="Times New Roman" w:hAnsi="Times New Roman" w:eastAsiaTheme="minorHAnsi"/>
          <w:b/>
          <w:sz w:val="26"/>
          <w:szCs w:val="26"/>
        </w:rPr>
        <w:t xml:space="preserve">2.</w:t>
      </w:r>
      <w:r>
        <w:rPr>
          <w:rFonts w:ascii="Times New Roman" w:hAnsi="Times New Roman" w:eastAsiaTheme="minorHAnsi"/>
          <w:sz w:val="26"/>
          <w:szCs w:val="26"/>
        </w:rPr>
        <w:t xml:space="preserve"> </w:t>
      </w:r>
      <w:r>
        <w:rPr>
          <w:rFonts w:ascii="Times New Roman" w:hAnsi="Times New Roman" w:eastAsiaTheme="minorHAnsi"/>
          <w:b/>
          <w:bCs/>
          <w:sz w:val="26"/>
          <w:szCs w:val="26"/>
        </w:rPr>
        <w:t xml:space="preserve">Цель и задачи МСОКО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2.1. Целью МСОКО – является полу</w:t>
      </w:r>
      <w:r>
        <w:rPr>
          <w:rFonts w:ascii="Times New Roman" w:hAnsi="Times New Roman" w:eastAsiaTheme="minorHAnsi"/>
          <w:sz w:val="26"/>
          <w:szCs w:val="26"/>
        </w:rPr>
        <w:t xml:space="preserve">чение, анализ, распространение и </w:t>
      </w:r>
      <w:r>
        <w:rPr>
          <w:rFonts w:ascii="Times New Roman" w:hAnsi="Times New Roman" w:eastAsiaTheme="minorHAnsi"/>
          <w:sz w:val="26"/>
          <w:szCs w:val="26"/>
        </w:rPr>
        <w:t xml:space="preserve">использование достоверной информации о качестве образования в </w:t>
      </w:r>
      <w:r>
        <w:rPr>
          <w:rFonts w:ascii="Times New Roman" w:hAnsi="Times New Roman" w:eastAsiaTheme="minorHAnsi"/>
          <w:sz w:val="26"/>
          <w:szCs w:val="26"/>
        </w:rPr>
        <w:t xml:space="preserve">Устьянском</w:t>
      </w:r>
      <w:r>
        <w:rPr>
          <w:rFonts w:ascii="Times New Roman" w:hAnsi="Times New Roman" w:eastAsiaTheme="minorHAnsi"/>
          <w:sz w:val="26"/>
          <w:szCs w:val="26"/>
        </w:rPr>
        <w:t xml:space="preserve"> </w:t>
      </w:r>
      <w:r>
        <w:rPr>
          <w:rFonts w:ascii="Times New Roman" w:hAnsi="Times New Roman" w:eastAsiaTheme="minorHAnsi"/>
          <w:sz w:val="26"/>
          <w:szCs w:val="26"/>
        </w:rPr>
        <w:t xml:space="preserve">районе,</w:t>
      </w:r>
      <w:r>
        <w:rPr>
          <w:rFonts w:ascii="Times New Roman" w:hAnsi="Times New Roman" w:eastAsiaTheme="minorHAnsi"/>
          <w:sz w:val="26"/>
          <w:szCs w:val="26"/>
        </w:rPr>
        <w:t xml:space="preserve"> </w:t>
      </w:r>
      <w:r>
        <w:rPr>
          <w:rFonts w:ascii="Times New Roman" w:hAnsi="Times New Roman" w:eastAsiaTheme="minorHAnsi"/>
          <w:sz w:val="26"/>
          <w:szCs w:val="26"/>
        </w:rPr>
        <w:t xml:space="preserve">тенденциях его изменения, </w:t>
      </w:r>
      <w:r>
        <w:rPr>
          <w:rFonts w:ascii="Times New Roman" w:hAnsi="Times New Roman" w:eastAsiaTheme="minorHAnsi"/>
          <w:sz w:val="26"/>
          <w:szCs w:val="26"/>
        </w:rPr>
        <w:t xml:space="preserve">обеспечение интегрированности и </w:t>
      </w:r>
      <w:r>
        <w:rPr>
          <w:rFonts w:ascii="Times New Roman" w:hAnsi="Times New Roman" w:eastAsiaTheme="minorHAnsi"/>
          <w:sz w:val="26"/>
          <w:szCs w:val="26"/>
        </w:rPr>
        <w:t xml:space="preserve">скоординированности</w:t>
      </w:r>
      <w:r>
        <w:rPr>
          <w:rFonts w:ascii="Times New Roman" w:hAnsi="Times New Roman" w:eastAsiaTheme="minorHAnsi"/>
          <w:sz w:val="26"/>
          <w:szCs w:val="26"/>
        </w:rPr>
        <w:t xml:space="preserve"> действий в области</w:t>
      </w:r>
      <w:r>
        <w:rPr>
          <w:rFonts w:ascii="Times New Roman" w:hAnsi="Times New Roman" w:eastAsiaTheme="minorHAnsi"/>
          <w:sz w:val="26"/>
          <w:szCs w:val="26"/>
        </w:rPr>
        <w:t xml:space="preserve"> оценки качества образования на </w:t>
      </w:r>
      <w:r>
        <w:rPr>
          <w:rFonts w:ascii="Times New Roman" w:hAnsi="Times New Roman" w:eastAsiaTheme="minorHAnsi"/>
          <w:sz w:val="26"/>
          <w:szCs w:val="26"/>
        </w:rPr>
        <w:t xml:space="preserve">муниципальном и институциональном ур</w:t>
      </w:r>
      <w:r>
        <w:rPr>
          <w:rFonts w:ascii="Times New Roman" w:hAnsi="Times New Roman" w:eastAsiaTheme="minorHAnsi"/>
          <w:sz w:val="26"/>
          <w:szCs w:val="26"/>
        </w:rPr>
        <w:t xml:space="preserve">овнях для принятия обоснованных </w:t>
      </w:r>
      <w:r>
        <w:rPr>
          <w:rFonts w:ascii="Times New Roman" w:hAnsi="Times New Roman" w:eastAsiaTheme="minorHAnsi"/>
          <w:sz w:val="26"/>
          <w:szCs w:val="26"/>
        </w:rPr>
        <w:t xml:space="preserve">управленческих решений по повышению качества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2.2. Основные задачи МСОКО: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формирование единых концептуально-мет</w:t>
      </w:r>
      <w:r>
        <w:rPr>
          <w:rFonts w:ascii="Times New Roman" w:hAnsi="Times New Roman" w:eastAsiaTheme="minorHAnsi"/>
          <w:sz w:val="26"/>
          <w:szCs w:val="26"/>
        </w:rPr>
        <w:t xml:space="preserve">одологических подходов к оценке </w:t>
      </w:r>
      <w:r>
        <w:rPr>
          <w:rFonts w:ascii="Times New Roman" w:hAnsi="Times New Roman" w:eastAsiaTheme="minorHAnsi"/>
          <w:sz w:val="26"/>
          <w:szCs w:val="26"/>
        </w:rPr>
        <w:t xml:space="preserve">качества общего образования, ед</w:t>
      </w:r>
      <w:r>
        <w:rPr>
          <w:rFonts w:ascii="Times New Roman" w:hAnsi="Times New Roman" w:eastAsiaTheme="minorHAnsi"/>
          <w:sz w:val="26"/>
          <w:szCs w:val="26"/>
        </w:rPr>
        <w:t xml:space="preserve">иных критериев анализа и оценки </w:t>
      </w:r>
      <w:r>
        <w:rPr>
          <w:rFonts w:ascii="Times New Roman" w:hAnsi="Times New Roman" w:eastAsiaTheme="minorHAnsi"/>
          <w:sz w:val="26"/>
          <w:szCs w:val="26"/>
        </w:rPr>
        <w:t xml:space="preserve">деятельности образовательных организаци</w:t>
      </w:r>
      <w:r>
        <w:rPr>
          <w:rFonts w:ascii="Times New Roman" w:hAnsi="Times New Roman" w:eastAsiaTheme="minorHAnsi"/>
          <w:sz w:val="26"/>
          <w:szCs w:val="26"/>
        </w:rPr>
        <w:t xml:space="preserve">й, руководящих и педагогических </w:t>
      </w:r>
      <w:r>
        <w:rPr>
          <w:rFonts w:ascii="Times New Roman" w:hAnsi="Times New Roman" w:eastAsiaTheme="minorHAnsi"/>
          <w:sz w:val="26"/>
          <w:szCs w:val="26"/>
        </w:rPr>
        <w:t xml:space="preserve">работников, индивидуальных достижений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определение форматов собираемой информ</w:t>
      </w:r>
      <w:r>
        <w:rPr>
          <w:rFonts w:ascii="Times New Roman" w:hAnsi="Times New Roman" w:eastAsiaTheme="minorHAnsi"/>
          <w:sz w:val="26"/>
          <w:szCs w:val="26"/>
        </w:rPr>
        <w:t xml:space="preserve">ации и разработка технологии ее </w:t>
      </w:r>
      <w:r>
        <w:rPr>
          <w:rFonts w:ascii="Times New Roman" w:hAnsi="Times New Roman" w:eastAsiaTheme="minorHAnsi"/>
          <w:sz w:val="26"/>
          <w:szCs w:val="26"/>
        </w:rPr>
        <w:t xml:space="preserve">использования для принятия управленческих решений;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повышения квалификации специалистов в</w:t>
      </w:r>
      <w:r>
        <w:rPr>
          <w:rFonts w:ascii="Times New Roman" w:hAnsi="Times New Roman" w:eastAsiaTheme="minorHAnsi"/>
          <w:sz w:val="26"/>
          <w:szCs w:val="26"/>
        </w:rPr>
        <w:t xml:space="preserve"> области оценки качества общего </w:t>
      </w:r>
      <w:r>
        <w:rPr>
          <w:rFonts w:ascii="Times New Roman" w:hAnsi="Times New Roman" w:eastAsiaTheme="minorHAnsi"/>
          <w:sz w:val="26"/>
          <w:szCs w:val="26"/>
        </w:rPr>
        <w:t xml:space="preserve">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качества подготовки обучающих</w:t>
      </w:r>
      <w:r>
        <w:rPr>
          <w:rFonts w:ascii="Times New Roman" w:hAnsi="Times New Roman" w:eastAsiaTheme="minorHAnsi"/>
          <w:sz w:val="26"/>
          <w:szCs w:val="26"/>
        </w:rPr>
        <w:t xml:space="preserve">ся на уровне начального общего, </w:t>
      </w:r>
      <w:r>
        <w:rPr>
          <w:rFonts w:ascii="Times New Roman" w:hAnsi="Times New Roman" w:eastAsiaTheme="minorHAnsi"/>
          <w:sz w:val="26"/>
          <w:szCs w:val="26"/>
        </w:rPr>
        <w:t xml:space="preserve">основного общего и среднего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условий осуществления</w:t>
      </w:r>
      <w:r>
        <w:rPr>
          <w:rFonts w:ascii="Times New Roman" w:hAnsi="Times New Roman" w:eastAsiaTheme="minorHAnsi"/>
          <w:sz w:val="26"/>
          <w:szCs w:val="26"/>
        </w:rPr>
        <w:t xml:space="preserve"> образовательной деятельности в </w:t>
      </w:r>
      <w:r>
        <w:rPr>
          <w:rFonts w:ascii="Times New Roman" w:hAnsi="Times New Roman" w:eastAsiaTheme="minorHAnsi"/>
          <w:sz w:val="26"/>
          <w:szCs w:val="26"/>
        </w:rPr>
        <w:t xml:space="preserve">образовательных организациях;</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оценка результативности педагогической </w:t>
      </w:r>
      <w:r>
        <w:rPr>
          <w:rFonts w:ascii="Times New Roman" w:hAnsi="Times New Roman" w:eastAsiaTheme="minorHAnsi"/>
          <w:sz w:val="26"/>
          <w:szCs w:val="26"/>
        </w:rPr>
        <w:t xml:space="preserve">и управленческой деятельности в </w:t>
      </w:r>
      <w:r>
        <w:rPr>
          <w:rFonts w:ascii="Times New Roman" w:hAnsi="Times New Roman" w:eastAsiaTheme="minorHAnsi"/>
          <w:sz w:val="26"/>
          <w:szCs w:val="26"/>
        </w:rPr>
        <w:t xml:space="preserve">образовательных организациях;</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организационно-методическое сопровожд</w:t>
      </w:r>
      <w:r>
        <w:rPr>
          <w:rFonts w:ascii="Times New Roman" w:hAnsi="Times New Roman" w:eastAsiaTheme="minorHAnsi"/>
          <w:sz w:val="26"/>
          <w:szCs w:val="26"/>
        </w:rPr>
        <w:t xml:space="preserve">ение проведения процедур оценки </w:t>
      </w:r>
      <w:r>
        <w:rPr>
          <w:rFonts w:ascii="Times New Roman" w:hAnsi="Times New Roman" w:eastAsiaTheme="minorHAnsi"/>
          <w:sz w:val="26"/>
          <w:szCs w:val="26"/>
        </w:rPr>
        <w:t xml:space="preserve">качества общего образования и обеспечение их объективности;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методическая поддержка образовате</w:t>
      </w:r>
      <w:r>
        <w:rPr>
          <w:rFonts w:ascii="Times New Roman" w:hAnsi="Times New Roman" w:eastAsiaTheme="minorHAnsi"/>
          <w:sz w:val="26"/>
          <w:szCs w:val="26"/>
        </w:rPr>
        <w:t xml:space="preserve">льных организаций, показывающих </w:t>
      </w:r>
      <w:r>
        <w:rPr>
          <w:rFonts w:ascii="Times New Roman" w:hAnsi="Times New Roman" w:eastAsiaTheme="minorHAnsi"/>
          <w:sz w:val="26"/>
          <w:szCs w:val="26"/>
        </w:rPr>
        <w:t xml:space="preserve">низкие образовательные результаты;</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разработка рекомендаций, направленных на повыш</w:t>
      </w:r>
      <w:r>
        <w:rPr>
          <w:rFonts w:ascii="Times New Roman" w:hAnsi="Times New Roman" w:eastAsiaTheme="minorHAnsi"/>
          <w:sz w:val="26"/>
          <w:szCs w:val="26"/>
        </w:rPr>
        <w:t xml:space="preserve">ение качества общего </w:t>
      </w:r>
      <w:r>
        <w:rPr>
          <w:rFonts w:ascii="Times New Roman" w:hAnsi="Times New Roman" w:eastAsiaTheme="minorHAnsi"/>
          <w:sz w:val="26"/>
          <w:szCs w:val="26"/>
        </w:rPr>
        <w:t xml:space="preserve">образования на основе анализа результатов оценочных процедур;</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принятие и оценка эффективности при</w:t>
      </w:r>
      <w:r>
        <w:rPr>
          <w:rFonts w:ascii="Times New Roman" w:hAnsi="Times New Roman" w:eastAsiaTheme="minorHAnsi"/>
          <w:sz w:val="26"/>
          <w:szCs w:val="26"/>
        </w:rPr>
        <w:t xml:space="preserve">нятых управленческих решений по </w:t>
      </w:r>
      <w:r>
        <w:rPr>
          <w:rFonts w:ascii="Times New Roman" w:hAnsi="Times New Roman" w:eastAsiaTheme="minorHAnsi"/>
          <w:sz w:val="26"/>
          <w:szCs w:val="26"/>
        </w:rPr>
        <w:t xml:space="preserve">вопросам повышения качества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2.3. Основными пользователями результатов МСОКО являются: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Управление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муниципальные образовательные организации;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обучающиеся и их родители (законные представители);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общественные организации, заи</w:t>
      </w:r>
      <w:r>
        <w:rPr>
          <w:rFonts w:ascii="Times New Roman" w:hAnsi="Times New Roman" w:eastAsiaTheme="minorHAnsi"/>
          <w:sz w:val="26"/>
          <w:szCs w:val="26"/>
        </w:rPr>
        <w:t xml:space="preserve">нтересованные в оценке качества </w:t>
      </w:r>
      <w:r>
        <w:rPr>
          <w:rFonts w:ascii="Times New Roman" w:hAnsi="Times New Roman" w:eastAsiaTheme="minorHAnsi"/>
          <w:sz w:val="26"/>
          <w:szCs w:val="26"/>
        </w:rPr>
        <w:t xml:space="preserve">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r>
      <w:r/>
    </w:p>
    <w:p>
      <w:pPr>
        <w:ind w:left="1134"/>
        <w:jc w:val="center"/>
        <w:spacing w:after="0"/>
        <w:rPr>
          <w:rFonts w:ascii="Times New Roman" w:hAnsi="Times New Roman" w:eastAsiaTheme="minorHAnsi"/>
          <w:b/>
          <w:bCs/>
          <w:sz w:val="26"/>
          <w:szCs w:val="26"/>
        </w:rPr>
      </w:pPr>
      <w:r>
        <w:rPr>
          <w:rFonts w:ascii="Times New Roman" w:hAnsi="Times New Roman" w:eastAsiaTheme="minorHAnsi"/>
          <w:b/>
          <w:bCs/>
          <w:sz w:val="26"/>
          <w:szCs w:val="26"/>
        </w:rPr>
        <w:t xml:space="preserve">3. С</w:t>
      </w:r>
      <w:r>
        <w:rPr>
          <w:rFonts w:ascii="Times New Roman" w:hAnsi="Times New Roman" w:eastAsiaTheme="minorHAnsi"/>
          <w:b/>
          <w:bCs/>
          <w:sz w:val="26"/>
          <w:szCs w:val="26"/>
        </w:rPr>
        <w:t xml:space="preserve">труктура МСОКО, субъекты МСОКО, </w:t>
      </w:r>
      <w:r>
        <w:rPr>
          <w:rFonts w:ascii="Times New Roman" w:hAnsi="Times New Roman" w:eastAsiaTheme="minorHAnsi"/>
          <w:b/>
          <w:bCs/>
          <w:sz w:val="26"/>
          <w:szCs w:val="26"/>
        </w:rPr>
        <w:t xml:space="preserve">их полномочия и взаимодействие</w:t>
      </w:r>
      <w:r/>
    </w:p>
    <w:p>
      <w:pPr>
        <w:ind w:left="1134"/>
        <w:spacing w:after="0"/>
        <w:rPr>
          <w:rFonts w:ascii="Times New Roman" w:hAnsi="Times New Roman" w:eastAsiaTheme="minorHAnsi"/>
          <w:sz w:val="26"/>
          <w:szCs w:val="26"/>
        </w:rPr>
      </w:pPr>
      <w:r>
        <w:rPr>
          <w:rFonts w:ascii="Times New Roman" w:hAnsi="Times New Roman" w:eastAsiaTheme="minorHAnsi"/>
          <w:sz w:val="26"/>
          <w:szCs w:val="26"/>
        </w:rPr>
        <w:t xml:space="preserve">3.1. Структура МСОКО включает следующие уровни:</w:t>
      </w:r>
      <w:r/>
    </w:p>
    <w:p>
      <w:pPr>
        <w:ind w:left="1134"/>
        <w:spacing w:after="0"/>
        <w:rPr>
          <w:rFonts w:ascii="Times New Roman" w:hAnsi="Times New Roman" w:eastAsiaTheme="minorHAnsi"/>
          <w:sz w:val="26"/>
          <w:szCs w:val="26"/>
        </w:rPr>
      </w:pPr>
      <w:r>
        <w:rPr>
          <w:rFonts w:ascii="Times New Roman" w:hAnsi="Times New Roman" w:eastAsiaTheme="minorHAnsi"/>
          <w:sz w:val="26"/>
          <w:szCs w:val="26"/>
        </w:rPr>
        <w:t xml:space="preserve">- муниципальный,</w:t>
      </w:r>
      <w:r/>
    </w:p>
    <w:p>
      <w:pPr>
        <w:ind w:left="1134"/>
        <w:spacing w:after="0"/>
        <w:rPr>
          <w:rFonts w:ascii="Times New Roman" w:hAnsi="Times New Roman" w:eastAsiaTheme="minorHAnsi"/>
          <w:sz w:val="26"/>
          <w:szCs w:val="26"/>
        </w:rPr>
      </w:pPr>
      <w:r>
        <w:rPr>
          <w:rFonts w:ascii="Times New Roman" w:hAnsi="Times New Roman" w:eastAsiaTheme="minorHAnsi"/>
          <w:sz w:val="26"/>
          <w:szCs w:val="26"/>
        </w:rPr>
        <w:t xml:space="preserve">- институциональный (уровень образовательной организации).</w:t>
      </w:r>
      <w:r/>
    </w:p>
    <w:p>
      <w:pPr>
        <w:ind w:left="1134"/>
        <w:spacing w:after="0"/>
        <w:rPr>
          <w:rFonts w:ascii="Times New Roman" w:hAnsi="Times New Roman" w:eastAsiaTheme="minorHAnsi"/>
          <w:sz w:val="26"/>
          <w:szCs w:val="26"/>
        </w:rPr>
      </w:pPr>
      <w:r>
        <w:rPr>
          <w:rFonts w:ascii="Times New Roman" w:hAnsi="Times New Roman" w:eastAsiaTheme="minorHAnsi"/>
          <w:sz w:val="26"/>
          <w:szCs w:val="26"/>
        </w:rPr>
        <w:t xml:space="preserve">3.2. Субъектами муниципального уровня МСОКО является:</w:t>
      </w:r>
      <w:r/>
    </w:p>
    <w:p>
      <w:pPr>
        <w:ind w:left="1134"/>
        <w:jc w:val="both"/>
        <w:spacing w:after="0"/>
        <w:rPr>
          <w:rFonts w:ascii="Times New Roman" w:hAnsi="Times New Roman" w:eastAsiaTheme="minorHAnsi"/>
          <w:sz w:val="26"/>
          <w:szCs w:val="26"/>
          <w:u w:val="single"/>
        </w:rPr>
      </w:pPr>
      <w:r>
        <w:rPr>
          <w:rFonts w:ascii="Times New Roman" w:hAnsi="Times New Roman" w:eastAsiaTheme="minorHAnsi"/>
          <w:sz w:val="26"/>
          <w:szCs w:val="26"/>
          <w:u w:val="single"/>
        </w:rPr>
        <w:t xml:space="preserve">Управление образования, осуществляющее следующие функции: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ф</w:t>
      </w:r>
      <w:r>
        <w:rPr>
          <w:rFonts w:ascii="Times New Roman" w:hAnsi="Times New Roman" w:eastAsiaTheme="minorHAnsi"/>
          <w:sz w:val="26"/>
          <w:szCs w:val="26"/>
        </w:rPr>
        <w:t xml:space="preserve">орм</w:t>
      </w:r>
      <w:r>
        <w:rPr>
          <w:rFonts w:ascii="Times New Roman" w:hAnsi="Times New Roman" w:eastAsiaTheme="minorHAnsi"/>
          <w:sz w:val="26"/>
          <w:szCs w:val="26"/>
        </w:rPr>
        <w:t xml:space="preserve">ирование </w:t>
      </w:r>
      <w:r>
        <w:rPr>
          <w:rFonts w:ascii="Times New Roman" w:hAnsi="Times New Roman" w:eastAsiaTheme="minorHAnsi"/>
          <w:sz w:val="26"/>
          <w:szCs w:val="26"/>
        </w:rPr>
        <w:t xml:space="preserve">муниципальной системы качества общего образования и</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нормативно-правовая</w:t>
      </w:r>
      <w:r>
        <w:rPr>
          <w:rFonts w:ascii="Times New Roman" w:hAnsi="Times New Roman" w:eastAsiaTheme="minorHAnsi"/>
          <w:sz w:val="26"/>
          <w:szCs w:val="26"/>
        </w:rPr>
        <w:t xml:space="preserve"> регламентация ее деятельности;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осуществление мониторинг</w:t>
      </w:r>
      <w:r>
        <w:rPr>
          <w:rFonts w:ascii="Times New Roman" w:hAnsi="Times New Roman" w:eastAsiaTheme="minorHAnsi"/>
          <w:sz w:val="26"/>
          <w:szCs w:val="26"/>
        </w:rPr>
        <w:t xml:space="preserve">а системы общего образования на муниципальном уровне; </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сбора, обработки и передачи информации о муниципальной</w:t>
      </w:r>
      <w:r>
        <w:rPr>
          <w:rFonts w:ascii="Times New Roman" w:hAnsi="Times New Roman" w:eastAsiaTheme="minorHAnsi"/>
          <w:sz w:val="26"/>
          <w:szCs w:val="26"/>
        </w:rPr>
        <w:t xml:space="preserve"> </w:t>
      </w:r>
      <w:r>
        <w:rPr>
          <w:rFonts w:ascii="Times New Roman" w:hAnsi="Times New Roman" w:eastAsiaTheme="minorHAnsi"/>
          <w:sz w:val="26"/>
          <w:szCs w:val="26"/>
        </w:rPr>
        <w:t xml:space="preserve">системе образования, а также информации, необходимой для проведения</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процедур оценки качества образо</w:t>
      </w:r>
      <w:r>
        <w:rPr>
          <w:rFonts w:ascii="Times New Roman" w:hAnsi="Times New Roman" w:eastAsiaTheme="minorHAnsi"/>
          <w:sz w:val="26"/>
          <w:szCs w:val="26"/>
        </w:rPr>
        <w:t xml:space="preserve">вания, на региональный уровень;</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сопровождение проведения и обес</w:t>
      </w:r>
      <w:r>
        <w:rPr>
          <w:rFonts w:ascii="Times New Roman" w:hAnsi="Times New Roman" w:eastAsiaTheme="minorHAnsi"/>
          <w:sz w:val="26"/>
          <w:szCs w:val="26"/>
        </w:rPr>
        <w:t xml:space="preserve">печение объективности оценочных </w:t>
      </w:r>
      <w:r>
        <w:rPr>
          <w:rFonts w:ascii="Times New Roman" w:hAnsi="Times New Roman" w:eastAsiaTheme="minorHAnsi"/>
          <w:sz w:val="26"/>
          <w:szCs w:val="26"/>
        </w:rPr>
        <w:t xml:space="preserve">процедур всех уровней (международного, федерального, регионал</w:t>
      </w:r>
      <w:r>
        <w:rPr>
          <w:rFonts w:ascii="Times New Roman" w:hAnsi="Times New Roman" w:eastAsiaTheme="minorHAnsi"/>
          <w:sz w:val="26"/>
          <w:szCs w:val="26"/>
        </w:rPr>
        <w:t xml:space="preserve">ьного, </w:t>
      </w:r>
      <w:r>
        <w:rPr>
          <w:rFonts w:ascii="Times New Roman" w:hAnsi="Times New Roman" w:eastAsiaTheme="minorHAnsi"/>
          <w:sz w:val="26"/>
          <w:szCs w:val="26"/>
        </w:rPr>
        <w:t xml:space="preserve">муниципального), включая госу</w:t>
      </w:r>
      <w:r>
        <w:rPr>
          <w:rFonts w:ascii="Times New Roman" w:hAnsi="Times New Roman" w:eastAsiaTheme="minorHAnsi"/>
          <w:sz w:val="26"/>
          <w:szCs w:val="26"/>
        </w:rPr>
        <w:t xml:space="preserve">дарственную итоговую аттестацию </w:t>
      </w:r>
      <w:r>
        <w:rPr>
          <w:rFonts w:ascii="Times New Roman" w:hAnsi="Times New Roman" w:eastAsiaTheme="minorHAnsi"/>
          <w:sz w:val="26"/>
          <w:szCs w:val="26"/>
        </w:rPr>
        <w:t xml:space="preserve">обучающихся по образовательным програм</w:t>
      </w:r>
      <w:r>
        <w:rPr>
          <w:rFonts w:ascii="Times New Roman" w:hAnsi="Times New Roman" w:eastAsiaTheme="minorHAnsi"/>
          <w:sz w:val="26"/>
          <w:szCs w:val="26"/>
        </w:rPr>
        <w:t xml:space="preserve">мам основного общего и среднего </w:t>
      </w:r>
      <w:r>
        <w:rPr>
          <w:rFonts w:ascii="Times New Roman" w:hAnsi="Times New Roman" w:eastAsiaTheme="minorHAnsi"/>
          <w:sz w:val="26"/>
          <w:szCs w:val="26"/>
        </w:rPr>
        <w:t xml:space="preserve">общего образования, всероссийских пров</w:t>
      </w:r>
      <w:r>
        <w:rPr>
          <w:rFonts w:ascii="Times New Roman" w:hAnsi="Times New Roman" w:eastAsiaTheme="minorHAnsi"/>
          <w:sz w:val="26"/>
          <w:szCs w:val="26"/>
        </w:rPr>
        <w:t xml:space="preserve">ерочных работ, в пределах своей </w:t>
      </w:r>
      <w:r>
        <w:rPr>
          <w:rFonts w:ascii="Times New Roman" w:hAnsi="Times New Roman" w:eastAsiaTheme="minorHAnsi"/>
          <w:sz w:val="26"/>
          <w:szCs w:val="26"/>
        </w:rPr>
        <w:t xml:space="preserve">компетенции;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определение по согласованию с Минис</w:t>
      </w:r>
      <w:r>
        <w:rPr>
          <w:rFonts w:ascii="Times New Roman" w:hAnsi="Times New Roman" w:eastAsiaTheme="minorHAnsi"/>
          <w:sz w:val="26"/>
          <w:szCs w:val="26"/>
        </w:rPr>
        <w:t xml:space="preserve">терством образования </w:t>
      </w:r>
      <w:r>
        <w:rPr>
          <w:rFonts w:ascii="Times New Roman" w:hAnsi="Times New Roman" w:eastAsiaTheme="minorHAnsi"/>
          <w:sz w:val="26"/>
          <w:szCs w:val="26"/>
        </w:rPr>
        <w:t xml:space="preserve">Архангельской области из числа управлен</w:t>
      </w:r>
      <w:r>
        <w:rPr>
          <w:rFonts w:ascii="Times New Roman" w:hAnsi="Times New Roman" w:eastAsiaTheme="minorHAnsi"/>
          <w:sz w:val="26"/>
          <w:szCs w:val="26"/>
        </w:rPr>
        <w:t xml:space="preserve">ческих и педагогических кадров, </w:t>
      </w:r>
      <w:r>
        <w:rPr>
          <w:rFonts w:ascii="Times New Roman" w:hAnsi="Times New Roman" w:eastAsiaTheme="minorHAnsi"/>
          <w:sz w:val="26"/>
          <w:szCs w:val="26"/>
        </w:rPr>
        <w:t xml:space="preserve">представителей общественных структур круг</w:t>
      </w:r>
      <w:r>
        <w:rPr>
          <w:rFonts w:ascii="Times New Roman" w:hAnsi="Times New Roman" w:eastAsiaTheme="minorHAnsi"/>
          <w:sz w:val="26"/>
          <w:szCs w:val="26"/>
        </w:rPr>
        <w:t xml:space="preserve">а лиц, участвующих в экспертных </w:t>
      </w:r>
      <w:r>
        <w:rPr>
          <w:rFonts w:ascii="Times New Roman" w:hAnsi="Times New Roman" w:eastAsiaTheme="minorHAnsi"/>
          <w:sz w:val="26"/>
          <w:szCs w:val="26"/>
        </w:rPr>
        <w:t xml:space="preserve">процедурах и мониторинговых исследованиях;</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осуществление ресурсной поддержки функционирован</w:t>
      </w:r>
      <w:r>
        <w:rPr>
          <w:rFonts w:ascii="Times New Roman" w:hAnsi="Times New Roman" w:eastAsiaTheme="minorHAnsi"/>
          <w:sz w:val="26"/>
          <w:szCs w:val="26"/>
        </w:rPr>
        <w:t xml:space="preserve">ия муниципальной </w:t>
      </w:r>
      <w:r>
        <w:rPr>
          <w:rFonts w:ascii="Times New Roman" w:hAnsi="Times New Roman" w:eastAsiaTheme="minorHAnsi"/>
          <w:sz w:val="26"/>
          <w:szCs w:val="26"/>
        </w:rPr>
        <w:t xml:space="preserve">образовательной статистики и мониторинга качества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принятие обоснованных управленчески</w:t>
      </w:r>
      <w:r>
        <w:rPr>
          <w:rFonts w:ascii="Times New Roman" w:hAnsi="Times New Roman" w:eastAsiaTheme="minorHAnsi"/>
          <w:sz w:val="26"/>
          <w:szCs w:val="26"/>
        </w:rPr>
        <w:t xml:space="preserve">х решений на основе результатов </w:t>
      </w:r>
      <w:r>
        <w:rPr>
          <w:rFonts w:ascii="Times New Roman" w:hAnsi="Times New Roman" w:eastAsiaTheme="minorHAnsi"/>
          <w:sz w:val="26"/>
          <w:szCs w:val="26"/>
        </w:rPr>
        <w:t xml:space="preserve">оценочных процедур и методических реко</w:t>
      </w:r>
      <w:r>
        <w:rPr>
          <w:rFonts w:ascii="Times New Roman" w:hAnsi="Times New Roman" w:eastAsiaTheme="minorHAnsi"/>
          <w:sz w:val="26"/>
          <w:szCs w:val="26"/>
        </w:rPr>
        <w:t xml:space="preserve">мендаций субъектов региональной </w:t>
      </w:r>
      <w:r>
        <w:rPr>
          <w:rFonts w:ascii="Times New Roman" w:hAnsi="Times New Roman" w:eastAsiaTheme="minorHAnsi"/>
          <w:sz w:val="26"/>
          <w:szCs w:val="26"/>
        </w:rPr>
        <w:t xml:space="preserve">системы оценки качества общего образования (далее по тексту - РСОКОО);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открытости и доступн</w:t>
      </w:r>
      <w:r>
        <w:rPr>
          <w:rFonts w:ascii="Times New Roman" w:hAnsi="Times New Roman" w:eastAsiaTheme="minorHAnsi"/>
          <w:sz w:val="26"/>
          <w:szCs w:val="26"/>
        </w:rPr>
        <w:t xml:space="preserve">ости информации о муниципальной </w:t>
      </w:r>
      <w:r>
        <w:rPr>
          <w:rFonts w:ascii="Times New Roman" w:hAnsi="Times New Roman" w:eastAsiaTheme="minorHAnsi"/>
          <w:sz w:val="26"/>
          <w:szCs w:val="26"/>
        </w:rPr>
        <w:t xml:space="preserve">системе образования в соответствии с действующим законодательством.</w:t>
      </w:r>
      <w:r/>
    </w:p>
    <w:p>
      <w:pPr>
        <w:ind w:left="1134"/>
        <w:jc w:val="both"/>
        <w:spacing w:after="0"/>
        <w:rPr>
          <w:rFonts w:ascii="Times New Roman" w:hAnsi="Times New Roman" w:eastAsiaTheme="minorHAnsi"/>
          <w:sz w:val="26"/>
          <w:szCs w:val="26"/>
          <w:u w:val="single"/>
        </w:rPr>
      </w:pPr>
      <w:r>
        <w:rPr>
          <w:rFonts w:ascii="Times New Roman" w:hAnsi="Times New Roman" w:eastAsiaTheme="minorHAnsi"/>
          <w:sz w:val="26"/>
          <w:szCs w:val="26"/>
          <w:u w:val="single"/>
        </w:rPr>
        <w:t xml:space="preserve">Районные педагогические сообщества</w:t>
      </w:r>
      <w:r>
        <w:rPr>
          <w:rFonts w:ascii="Times New Roman" w:hAnsi="Times New Roman" w:eastAsiaTheme="minorHAnsi"/>
          <w:sz w:val="26"/>
          <w:szCs w:val="26"/>
          <w:u w:val="single"/>
        </w:rPr>
        <w:t xml:space="preserve">, осуществляющие следующие функции: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информационно-методическое </w:t>
      </w:r>
      <w:r>
        <w:rPr>
          <w:rFonts w:ascii="Times New Roman" w:hAnsi="Times New Roman" w:eastAsiaTheme="minorHAnsi"/>
          <w:sz w:val="26"/>
          <w:szCs w:val="26"/>
        </w:rPr>
        <w:t xml:space="preserve">и технологическое сопровождение </w:t>
      </w:r>
      <w:r>
        <w:rPr>
          <w:rFonts w:ascii="Times New Roman" w:hAnsi="Times New Roman" w:eastAsiaTheme="minorHAnsi"/>
          <w:sz w:val="26"/>
          <w:szCs w:val="26"/>
        </w:rPr>
        <w:t xml:space="preserve">муниципальной системы оценки качест</w:t>
      </w:r>
      <w:r>
        <w:rPr>
          <w:rFonts w:ascii="Times New Roman" w:hAnsi="Times New Roman" w:eastAsiaTheme="minorHAnsi"/>
          <w:sz w:val="26"/>
          <w:szCs w:val="26"/>
        </w:rPr>
        <w:t xml:space="preserve">ва образования в пределах своей </w:t>
      </w:r>
      <w:r>
        <w:rPr>
          <w:rFonts w:ascii="Times New Roman" w:hAnsi="Times New Roman" w:eastAsiaTheme="minorHAnsi"/>
          <w:sz w:val="26"/>
          <w:szCs w:val="26"/>
        </w:rPr>
        <w:t xml:space="preserve">компетенции;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участие в подготовке, проведении </w:t>
      </w:r>
      <w:r>
        <w:rPr>
          <w:rFonts w:ascii="Times New Roman" w:hAnsi="Times New Roman" w:eastAsiaTheme="minorHAnsi"/>
          <w:sz w:val="26"/>
          <w:szCs w:val="26"/>
        </w:rPr>
        <w:t xml:space="preserve">и анализе результатов оценочных </w:t>
      </w:r>
      <w:r>
        <w:rPr>
          <w:rFonts w:ascii="Times New Roman" w:hAnsi="Times New Roman" w:eastAsiaTheme="minorHAnsi"/>
          <w:sz w:val="26"/>
          <w:szCs w:val="26"/>
        </w:rPr>
        <w:t xml:space="preserve">процедур, анализе результатов учебной деятельности в муниципальном районе;</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планирование и анализ результатов про</w:t>
      </w:r>
      <w:r>
        <w:rPr>
          <w:rFonts w:ascii="Times New Roman" w:hAnsi="Times New Roman" w:eastAsiaTheme="minorHAnsi"/>
          <w:sz w:val="26"/>
          <w:szCs w:val="26"/>
        </w:rPr>
        <w:t xml:space="preserve">фессионального самообразования, </w:t>
      </w:r>
      <w:r>
        <w:rPr>
          <w:rFonts w:ascii="Times New Roman" w:hAnsi="Times New Roman" w:eastAsiaTheme="minorHAnsi"/>
          <w:sz w:val="26"/>
          <w:szCs w:val="26"/>
        </w:rPr>
        <w:t xml:space="preserve">переподготовки и повышения квалификации педагогических работников;</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оказание методической помощи педаго</w:t>
      </w:r>
      <w:r>
        <w:rPr>
          <w:rFonts w:ascii="Times New Roman" w:hAnsi="Times New Roman" w:eastAsiaTheme="minorHAnsi"/>
          <w:sz w:val="26"/>
          <w:szCs w:val="26"/>
        </w:rPr>
        <w:t xml:space="preserve">гическим работникам в выявлении </w:t>
      </w:r>
      <w:r>
        <w:rPr>
          <w:rFonts w:ascii="Times New Roman" w:hAnsi="Times New Roman" w:eastAsiaTheme="minorHAnsi"/>
          <w:sz w:val="26"/>
          <w:szCs w:val="26"/>
        </w:rPr>
        <w:t xml:space="preserve">профессиональных дефицитов и планировании непрерывног</w:t>
      </w:r>
      <w:r>
        <w:rPr>
          <w:rFonts w:ascii="Times New Roman" w:hAnsi="Times New Roman" w:eastAsiaTheme="minorHAnsi"/>
          <w:sz w:val="26"/>
          <w:szCs w:val="26"/>
        </w:rPr>
        <w:t xml:space="preserve">о повышения </w:t>
      </w:r>
      <w:r>
        <w:rPr>
          <w:rFonts w:ascii="Times New Roman" w:hAnsi="Times New Roman" w:eastAsiaTheme="minorHAnsi"/>
          <w:sz w:val="26"/>
          <w:szCs w:val="26"/>
        </w:rPr>
        <w:t xml:space="preserve">педагогического мастерства, в том числе через систему наставничества;</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участие в разработке методических рек</w:t>
      </w:r>
      <w:r>
        <w:rPr>
          <w:rFonts w:ascii="Times New Roman" w:hAnsi="Times New Roman" w:eastAsiaTheme="minorHAnsi"/>
          <w:sz w:val="26"/>
          <w:szCs w:val="26"/>
        </w:rPr>
        <w:t xml:space="preserve">омендаций для текущего контроля </w:t>
      </w:r>
      <w:r>
        <w:rPr>
          <w:rFonts w:ascii="Times New Roman" w:hAnsi="Times New Roman" w:eastAsiaTheme="minorHAnsi"/>
          <w:sz w:val="26"/>
          <w:szCs w:val="26"/>
        </w:rPr>
        <w:t xml:space="preserve">и промежуточной аттестации обучающихся образовательных организаций.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3.3. Субъектами институционального уровня МСОКО являются:</w:t>
      </w:r>
      <w:r/>
    </w:p>
    <w:p>
      <w:pPr>
        <w:ind w:left="1134"/>
        <w:jc w:val="both"/>
        <w:spacing w:after="0"/>
        <w:rPr>
          <w:rFonts w:ascii="Times New Roman" w:hAnsi="Times New Roman" w:eastAsiaTheme="minorHAnsi"/>
          <w:sz w:val="26"/>
          <w:szCs w:val="26"/>
          <w:u w:val="single"/>
        </w:rPr>
      </w:pPr>
      <w:r>
        <w:rPr>
          <w:rFonts w:ascii="Times New Roman" w:hAnsi="Times New Roman" w:eastAsiaTheme="minorHAnsi"/>
          <w:sz w:val="26"/>
          <w:szCs w:val="26"/>
          <w:u w:val="single"/>
        </w:rPr>
        <w:t xml:space="preserve">О</w:t>
      </w:r>
      <w:r>
        <w:rPr>
          <w:rFonts w:ascii="Times New Roman" w:hAnsi="Times New Roman" w:eastAsiaTheme="minorHAnsi"/>
          <w:sz w:val="26"/>
          <w:szCs w:val="26"/>
          <w:u w:val="single"/>
        </w:rPr>
        <w:t xml:space="preserve">бразовательные организации, осуществляющие следующие функции: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функционирования и развития ВСОКО;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сбор и своевременное внесение св</w:t>
      </w:r>
      <w:r>
        <w:rPr>
          <w:rFonts w:ascii="Times New Roman" w:hAnsi="Times New Roman" w:eastAsiaTheme="minorHAnsi"/>
          <w:sz w:val="26"/>
          <w:szCs w:val="26"/>
        </w:rPr>
        <w:t xml:space="preserve">едений в информационные системы </w:t>
      </w:r>
      <w:r>
        <w:rPr>
          <w:rFonts w:ascii="Times New Roman" w:hAnsi="Times New Roman" w:eastAsiaTheme="minorHAnsi"/>
          <w:sz w:val="26"/>
          <w:szCs w:val="26"/>
        </w:rPr>
        <w:t xml:space="preserve">в соответствии с регламентами их ведения, а также своевреме</w:t>
      </w:r>
      <w:r>
        <w:rPr>
          <w:rFonts w:ascii="Times New Roman" w:hAnsi="Times New Roman" w:eastAsiaTheme="minorHAnsi"/>
          <w:sz w:val="26"/>
          <w:szCs w:val="26"/>
        </w:rPr>
        <w:t xml:space="preserve">нное </w:t>
      </w:r>
      <w:r>
        <w:rPr>
          <w:rFonts w:ascii="Times New Roman" w:hAnsi="Times New Roman" w:eastAsiaTheme="minorHAnsi"/>
          <w:sz w:val="26"/>
          <w:szCs w:val="26"/>
        </w:rPr>
        <w:t xml:space="preserve">предоставление статистической и иной </w:t>
      </w:r>
      <w:r>
        <w:rPr>
          <w:rFonts w:ascii="Times New Roman" w:hAnsi="Times New Roman" w:eastAsiaTheme="minorHAnsi"/>
          <w:sz w:val="26"/>
          <w:szCs w:val="26"/>
        </w:rPr>
        <w:t xml:space="preserve">информации по запросу субъектов </w:t>
      </w:r>
      <w:r>
        <w:rPr>
          <w:rFonts w:ascii="Times New Roman" w:hAnsi="Times New Roman" w:eastAsiaTheme="minorHAnsi"/>
          <w:sz w:val="26"/>
          <w:szCs w:val="26"/>
        </w:rPr>
        <w:t xml:space="preserve">МСОКО;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участие в проведении оценочных проце</w:t>
      </w:r>
      <w:r>
        <w:rPr>
          <w:rFonts w:ascii="Times New Roman" w:hAnsi="Times New Roman" w:eastAsiaTheme="minorHAnsi"/>
          <w:sz w:val="26"/>
          <w:szCs w:val="26"/>
        </w:rPr>
        <w:t xml:space="preserve">дур, включая процедуры в рамках </w:t>
      </w:r>
      <w:r>
        <w:rPr>
          <w:rFonts w:ascii="Times New Roman" w:hAnsi="Times New Roman" w:eastAsiaTheme="minorHAnsi"/>
          <w:sz w:val="26"/>
          <w:szCs w:val="26"/>
        </w:rPr>
        <w:t xml:space="preserve">государственного контроля качес</w:t>
      </w:r>
      <w:r>
        <w:rPr>
          <w:rFonts w:ascii="Times New Roman" w:hAnsi="Times New Roman" w:eastAsiaTheme="minorHAnsi"/>
          <w:sz w:val="26"/>
          <w:szCs w:val="26"/>
        </w:rPr>
        <w:t xml:space="preserve">тва образования, лицензирования </w:t>
      </w:r>
      <w:r>
        <w:rPr>
          <w:rFonts w:ascii="Times New Roman" w:hAnsi="Times New Roman" w:eastAsiaTheme="minorHAnsi"/>
          <w:sz w:val="26"/>
          <w:szCs w:val="26"/>
        </w:rPr>
        <w:t xml:space="preserve">образовательной деятельности, государственной аккредитации образовательной</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деятельности, с обеспечением объе</w:t>
      </w:r>
      <w:r>
        <w:rPr>
          <w:rFonts w:ascii="Times New Roman" w:hAnsi="Times New Roman" w:eastAsiaTheme="minorHAnsi"/>
          <w:sz w:val="26"/>
          <w:szCs w:val="26"/>
        </w:rPr>
        <w:t xml:space="preserve">ктивности проведения процедур и </w:t>
      </w:r>
      <w:r>
        <w:rPr>
          <w:rFonts w:ascii="Times New Roman" w:hAnsi="Times New Roman" w:eastAsiaTheme="minorHAnsi"/>
          <w:sz w:val="26"/>
          <w:szCs w:val="26"/>
        </w:rPr>
        <w:t xml:space="preserve">достоверности представляемой о ни</w:t>
      </w:r>
      <w:r>
        <w:rPr>
          <w:rFonts w:ascii="Times New Roman" w:hAnsi="Times New Roman" w:eastAsiaTheme="minorHAnsi"/>
          <w:sz w:val="26"/>
          <w:szCs w:val="26"/>
        </w:rPr>
        <w:t xml:space="preserve">х информации на муниципальный и </w:t>
      </w:r>
      <w:r>
        <w:rPr>
          <w:rFonts w:ascii="Times New Roman" w:hAnsi="Times New Roman" w:eastAsiaTheme="minorHAnsi"/>
          <w:sz w:val="26"/>
          <w:szCs w:val="26"/>
        </w:rPr>
        <w:t xml:space="preserve">региональный уровни;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осуществление индивидуального учета</w:t>
      </w:r>
      <w:r>
        <w:rPr>
          <w:rFonts w:ascii="Times New Roman" w:hAnsi="Times New Roman" w:eastAsiaTheme="minorHAnsi"/>
          <w:sz w:val="26"/>
          <w:szCs w:val="26"/>
        </w:rPr>
        <w:t xml:space="preserve"> результатов учебных достижений </w:t>
      </w:r>
      <w:r>
        <w:rPr>
          <w:rFonts w:ascii="Times New Roman" w:hAnsi="Times New Roman" w:eastAsiaTheme="minorHAnsi"/>
          <w:sz w:val="26"/>
          <w:szCs w:val="26"/>
        </w:rPr>
        <w:t xml:space="preserve">обучающихся, включая текущий контрол</w:t>
      </w:r>
      <w:r>
        <w:rPr>
          <w:rFonts w:ascii="Times New Roman" w:hAnsi="Times New Roman" w:eastAsiaTheme="minorHAnsi"/>
          <w:sz w:val="26"/>
          <w:szCs w:val="26"/>
        </w:rPr>
        <w:t xml:space="preserve">ь успеваемости, промежуточную и </w:t>
      </w:r>
      <w:r>
        <w:rPr>
          <w:rFonts w:ascii="Times New Roman" w:hAnsi="Times New Roman" w:eastAsiaTheme="minorHAnsi"/>
          <w:sz w:val="26"/>
          <w:szCs w:val="26"/>
        </w:rPr>
        <w:t xml:space="preserve">итоговую аттестации обучающихся, резул</w:t>
      </w:r>
      <w:r>
        <w:rPr>
          <w:rFonts w:ascii="Times New Roman" w:hAnsi="Times New Roman" w:eastAsiaTheme="minorHAnsi"/>
          <w:sz w:val="26"/>
          <w:szCs w:val="26"/>
        </w:rPr>
        <w:t xml:space="preserve">ьтаты всероссийских проверочных </w:t>
      </w:r>
      <w:r>
        <w:rPr>
          <w:rFonts w:ascii="Times New Roman" w:hAnsi="Times New Roman" w:eastAsiaTheme="minorHAnsi"/>
          <w:sz w:val="26"/>
          <w:szCs w:val="26"/>
        </w:rPr>
        <w:t xml:space="preserve">работ, иных оценочных процед</w:t>
      </w:r>
      <w:r>
        <w:rPr>
          <w:rFonts w:ascii="Times New Roman" w:hAnsi="Times New Roman" w:eastAsiaTheme="minorHAnsi"/>
          <w:sz w:val="26"/>
          <w:szCs w:val="26"/>
        </w:rPr>
        <w:t xml:space="preserve">ур, результатов олимпиад и иных </w:t>
      </w:r>
      <w:r>
        <w:rPr>
          <w:rFonts w:ascii="Times New Roman" w:hAnsi="Times New Roman" w:eastAsiaTheme="minorHAnsi"/>
          <w:sz w:val="26"/>
          <w:szCs w:val="26"/>
        </w:rPr>
        <w:t xml:space="preserve">интеллектуальных и (или) творческих конкурсов, физкультурных меро</w:t>
      </w:r>
      <w:r>
        <w:rPr>
          <w:rFonts w:ascii="Times New Roman" w:hAnsi="Times New Roman" w:eastAsiaTheme="minorHAnsi"/>
          <w:sz w:val="26"/>
          <w:szCs w:val="26"/>
        </w:rPr>
        <w:t xml:space="preserve">приятий </w:t>
      </w:r>
      <w:r>
        <w:rPr>
          <w:rFonts w:ascii="Times New Roman" w:hAnsi="Times New Roman" w:eastAsiaTheme="minorHAnsi"/>
          <w:sz w:val="26"/>
          <w:szCs w:val="26"/>
        </w:rPr>
        <w:t xml:space="preserve">и спортивных мероприятий, направл</w:t>
      </w:r>
      <w:r>
        <w:rPr>
          <w:rFonts w:ascii="Times New Roman" w:hAnsi="Times New Roman" w:eastAsiaTheme="minorHAnsi"/>
          <w:sz w:val="26"/>
          <w:szCs w:val="26"/>
        </w:rPr>
        <w:t xml:space="preserve">енных на выявление и развитие у </w:t>
      </w:r>
      <w:r>
        <w:rPr>
          <w:rFonts w:ascii="Times New Roman" w:hAnsi="Times New Roman" w:eastAsiaTheme="minorHAnsi"/>
          <w:sz w:val="26"/>
          <w:szCs w:val="26"/>
        </w:rPr>
        <w:t xml:space="preserve">обучающихся интеллектуальных и творческ</w:t>
      </w:r>
      <w:r>
        <w:rPr>
          <w:rFonts w:ascii="Times New Roman" w:hAnsi="Times New Roman" w:eastAsiaTheme="minorHAnsi"/>
          <w:sz w:val="26"/>
          <w:szCs w:val="26"/>
        </w:rPr>
        <w:t xml:space="preserve">их способностей, способностей к </w:t>
      </w:r>
      <w:r>
        <w:rPr>
          <w:rFonts w:ascii="Times New Roman" w:hAnsi="Times New Roman" w:eastAsiaTheme="minorHAnsi"/>
          <w:sz w:val="26"/>
          <w:szCs w:val="26"/>
        </w:rPr>
        <w:t xml:space="preserve">занятиям физической культурой и спорт</w:t>
      </w:r>
      <w:r>
        <w:rPr>
          <w:rFonts w:ascii="Times New Roman" w:hAnsi="Times New Roman" w:eastAsiaTheme="minorHAnsi"/>
          <w:sz w:val="26"/>
          <w:szCs w:val="26"/>
        </w:rPr>
        <w:t xml:space="preserve">ом, интереса к научной (научно- </w:t>
      </w:r>
      <w:r>
        <w:rPr>
          <w:rFonts w:ascii="Times New Roman" w:hAnsi="Times New Roman" w:eastAsiaTheme="minorHAnsi"/>
          <w:sz w:val="26"/>
          <w:szCs w:val="26"/>
        </w:rPr>
        <w:t xml:space="preserve">исследовательской) деятельности, творческой</w:t>
      </w:r>
      <w:r>
        <w:rPr>
          <w:rFonts w:ascii="Times New Roman" w:hAnsi="Times New Roman" w:eastAsiaTheme="minorHAnsi"/>
          <w:sz w:val="26"/>
          <w:szCs w:val="26"/>
        </w:rPr>
        <w:t xml:space="preserve"> деятельности, физкультурно- </w:t>
      </w:r>
      <w:r>
        <w:rPr>
          <w:rFonts w:ascii="Times New Roman" w:hAnsi="Times New Roman" w:eastAsiaTheme="minorHAnsi"/>
          <w:sz w:val="26"/>
          <w:szCs w:val="26"/>
        </w:rPr>
        <w:t xml:space="preserve">спортивной деятельности, на пропаган</w:t>
      </w:r>
      <w:r>
        <w:rPr>
          <w:rFonts w:ascii="Times New Roman" w:hAnsi="Times New Roman" w:eastAsiaTheme="minorHAnsi"/>
          <w:sz w:val="26"/>
          <w:szCs w:val="26"/>
        </w:rPr>
        <w:t xml:space="preserve">ду научных знаний, творческих и </w:t>
      </w:r>
      <w:r>
        <w:rPr>
          <w:rFonts w:ascii="Times New Roman" w:hAnsi="Times New Roman" w:eastAsiaTheme="minorHAnsi"/>
          <w:sz w:val="26"/>
          <w:szCs w:val="26"/>
        </w:rPr>
        <w:t xml:space="preserve">спортивных достижений;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проведения процедур </w:t>
      </w:r>
      <w:r>
        <w:rPr>
          <w:rFonts w:ascii="Times New Roman" w:hAnsi="Times New Roman" w:eastAsiaTheme="minorHAnsi"/>
          <w:sz w:val="26"/>
          <w:szCs w:val="26"/>
        </w:rPr>
        <w:t xml:space="preserve">самооценки и </w:t>
      </w:r>
      <w:r>
        <w:rPr>
          <w:rFonts w:ascii="Times New Roman" w:hAnsi="Times New Roman" w:eastAsiaTheme="minorHAnsi"/>
          <w:sz w:val="26"/>
          <w:szCs w:val="26"/>
        </w:rPr>
        <w:t xml:space="preserve">самообследования</w:t>
      </w:r>
      <w:r>
        <w:rPr>
          <w:rFonts w:ascii="Times New Roman" w:hAnsi="Times New Roman" w:eastAsiaTheme="minorHAnsi"/>
          <w:sz w:val="26"/>
          <w:szCs w:val="26"/>
        </w:rPr>
        <w:t xml:space="preserve"> и </w:t>
      </w:r>
      <w:r>
        <w:rPr>
          <w:rFonts w:ascii="Times New Roman" w:hAnsi="Times New Roman" w:eastAsiaTheme="minorHAnsi"/>
          <w:sz w:val="26"/>
          <w:szCs w:val="26"/>
        </w:rPr>
        <w:t xml:space="preserve">открытое представление их результатов </w:t>
      </w:r>
      <w:r>
        <w:rPr>
          <w:rFonts w:ascii="Times New Roman" w:hAnsi="Times New Roman" w:eastAsiaTheme="minorHAnsi"/>
          <w:sz w:val="26"/>
          <w:szCs w:val="26"/>
        </w:rPr>
        <w:t xml:space="preserve">посредством размещения на сайте </w:t>
      </w:r>
      <w:r>
        <w:rPr>
          <w:rFonts w:ascii="Times New Roman" w:hAnsi="Times New Roman" w:eastAsiaTheme="minorHAnsi"/>
          <w:sz w:val="26"/>
          <w:szCs w:val="26"/>
        </w:rPr>
        <w:t xml:space="preserve">образовательной организации в информац</w:t>
      </w:r>
      <w:r>
        <w:rPr>
          <w:rFonts w:ascii="Times New Roman" w:hAnsi="Times New Roman" w:eastAsiaTheme="minorHAnsi"/>
          <w:sz w:val="26"/>
          <w:szCs w:val="26"/>
        </w:rPr>
        <w:t xml:space="preserve">ионно-телекоммуникационной сети </w:t>
      </w:r>
      <w:r>
        <w:rPr>
          <w:rFonts w:ascii="Times New Roman" w:hAnsi="Times New Roman" w:eastAsiaTheme="minorHAnsi"/>
          <w:sz w:val="26"/>
          <w:szCs w:val="26"/>
        </w:rPr>
        <w:t xml:space="preserve">«Интернет» информации в соответствии </w:t>
      </w:r>
      <w:r>
        <w:rPr>
          <w:rFonts w:ascii="Times New Roman" w:hAnsi="Times New Roman" w:eastAsiaTheme="minorHAnsi"/>
          <w:sz w:val="26"/>
          <w:szCs w:val="26"/>
        </w:rPr>
        <w:t xml:space="preserve">с требованиями законодательства </w:t>
      </w:r>
      <w:r>
        <w:rPr>
          <w:rFonts w:ascii="Times New Roman" w:hAnsi="Times New Roman" w:eastAsiaTheme="minorHAnsi"/>
          <w:sz w:val="26"/>
          <w:szCs w:val="26"/>
        </w:rPr>
        <w:t xml:space="preserve">Российской Федерации;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участия обучающихся, роди</w:t>
      </w:r>
      <w:r>
        <w:rPr>
          <w:rFonts w:ascii="Times New Roman" w:hAnsi="Times New Roman" w:eastAsiaTheme="minorHAnsi"/>
          <w:sz w:val="26"/>
          <w:szCs w:val="26"/>
        </w:rPr>
        <w:t xml:space="preserve">телей (законных представителей) </w:t>
      </w:r>
      <w:r>
        <w:rPr>
          <w:rFonts w:ascii="Times New Roman" w:hAnsi="Times New Roman" w:eastAsiaTheme="minorHAnsi"/>
          <w:sz w:val="26"/>
          <w:szCs w:val="26"/>
        </w:rPr>
        <w:t xml:space="preserve">обучающихся, педагогических работников </w:t>
      </w:r>
      <w:r>
        <w:rPr>
          <w:rFonts w:ascii="Times New Roman" w:hAnsi="Times New Roman" w:eastAsiaTheme="minorHAnsi"/>
          <w:sz w:val="26"/>
          <w:szCs w:val="26"/>
        </w:rPr>
        <w:t xml:space="preserve">в процедурах независимой оценки </w:t>
      </w:r>
      <w:r>
        <w:rPr>
          <w:rFonts w:ascii="Times New Roman" w:hAnsi="Times New Roman" w:eastAsiaTheme="minorHAnsi"/>
          <w:sz w:val="26"/>
          <w:szCs w:val="26"/>
        </w:rPr>
        <w:t xml:space="preserve">качества образования, включая социологиче</w:t>
      </w:r>
      <w:r>
        <w:rPr>
          <w:rFonts w:ascii="Times New Roman" w:hAnsi="Times New Roman" w:eastAsiaTheme="minorHAnsi"/>
          <w:sz w:val="26"/>
          <w:szCs w:val="26"/>
        </w:rPr>
        <w:t xml:space="preserve">ские исследования и независимую </w:t>
      </w:r>
      <w:r>
        <w:rPr>
          <w:rFonts w:ascii="Times New Roman" w:hAnsi="Times New Roman" w:eastAsiaTheme="minorHAnsi"/>
          <w:sz w:val="26"/>
          <w:szCs w:val="26"/>
        </w:rPr>
        <w:t xml:space="preserve">оценку качества условий осуществления образовательной деятельности (далее</w:t>
      </w:r>
      <w:r>
        <w:rPr>
          <w:rFonts w:ascii="Times New Roman" w:hAnsi="Times New Roman" w:eastAsiaTheme="minorHAnsi"/>
          <w:sz w:val="26"/>
          <w:szCs w:val="26"/>
        </w:rPr>
        <w:t xml:space="preserve"> </w:t>
      </w:r>
      <w:r>
        <w:rPr>
          <w:rFonts w:ascii="Times New Roman" w:hAnsi="Times New Roman" w:eastAsiaTheme="minorHAnsi"/>
          <w:sz w:val="26"/>
          <w:szCs w:val="26"/>
        </w:rPr>
        <w:t xml:space="preserve">– НОКУООД);</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проведение анализа результатов оценочных процедур и пр</w:t>
      </w:r>
      <w:r>
        <w:rPr>
          <w:rFonts w:ascii="Times New Roman" w:hAnsi="Times New Roman" w:eastAsiaTheme="minorHAnsi"/>
          <w:sz w:val="26"/>
          <w:szCs w:val="26"/>
        </w:rPr>
        <w:t xml:space="preserve">инятие </w:t>
      </w:r>
      <w:r>
        <w:rPr>
          <w:rFonts w:ascii="Times New Roman" w:hAnsi="Times New Roman" w:eastAsiaTheme="minorHAnsi"/>
          <w:sz w:val="26"/>
          <w:szCs w:val="26"/>
        </w:rPr>
        <w:t xml:space="preserve">управленческих решений для совершенствова</w:t>
      </w:r>
      <w:r>
        <w:rPr>
          <w:rFonts w:ascii="Times New Roman" w:hAnsi="Times New Roman" w:eastAsiaTheme="minorHAnsi"/>
          <w:sz w:val="26"/>
          <w:szCs w:val="26"/>
        </w:rPr>
        <w:t xml:space="preserve">ния образовательного процесса в </w:t>
      </w:r>
      <w:r>
        <w:rPr>
          <w:rFonts w:ascii="Times New Roman" w:hAnsi="Times New Roman" w:eastAsiaTheme="minorHAnsi"/>
          <w:sz w:val="26"/>
          <w:szCs w:val="26"/>
        </w:rPr>
        <w:t xml:space="preserve">образовательной организации;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обеспечение информационной </w:t>
      </w:r>
      <w:r>
        <w:rPr>
          <w:rFonts w:ascii="Times New Roman" w:hAnsi="Times New Roman" w:eastAsiaTheme="minorHAnsi"/>
          <w:sz w:val="26"/>
          <w:szCs w:val="26"/>
        </w:rPr>
        <w:t xml:space="preserve">открытости и доступности ВСОКО, </w:t>
      </w:r>
      <w:r>
        <w:rPr>
          <w:rFonts w:ascii="Times New Roman" w:hAnsi="Times New Roman" w:eastAsiaTheme="minorHAnsi"/>
          <w:sz w:val="26"/>
          <w:szCs w:val="26"/>
        </w:rPr>
        <w:t xml:space="preserve">своевременное информирование педагогических работников, родителей</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(законных представителей) обучающихс</w:t>
      </w:r>
      <w:r>
        <w:rPr>
          <w:rFonts w:ascii="Times New Roman" w:hAnsi="Times New Roman" w:eastAsiaTheme="minorHAnsi"/>
          <w:sz w:val="26"/>
          <w:szCs w:val="26"/>
        </w:rPr>
        <w:t xml:space="preserve">я о результатах процедур оценки </w:t>
      </w:r>
      <w:r>
        <w:rPr>
          <w:rFonts w:ascii="Times New Roman" w:hAnsi="Times New Roman" w:eastAsiaTheme="minorHAnsi"/>
          <w:sz w:val="26"/>
          <w:szCs w:val="26"/>
        </w:rPr>
        <w:t xml:space="preserve">качества образования в рамках МСОКО.</w:t>
      </w:r>
      <w:r/>
    </w:p>
    <w:p>
      <w:pPr>
        <w:ind w:left="1134"/>
        <w:jc w:val="both"/>
        <w:spacing w:after="0"/>
        <w:rPr>
          <w:rFonts w:ascii="Times New Roman" w:hAnsi="Times New Roman" w:eastAsiaTheme="minorHAnsi"/>
          <w:sz w:val="26"/>
          <w:szCs w:val="26"/>
          <w:u w:val="single"/>
        </w:rPr>
      </w:pPr>
      <w:r>
        <w:rPr>
          <w:rFonts w:ascii="Times New Roman" w:hAnsi="Times New Roman" w:eastAsiaTheme="minorHAnsi"/>
          <w:sz w:val="26"/>
          <w:szCs w:val="26"/>
          <w:u w:val="single"/>
        </w:rPr>
        <w:t xml:space="preserve">Ш</w:t>
      </w:r>
      <w:r>
        <w:rPr>
          <w:rFonts w:ascii="Times New Roman" w:hAnsi="Times New Roman" w:eastAsiaTheme="minorHAnsi"/>
          <w:sz w:val="26"/>
          <w:szCs w:val="26"/>
          <w:u w:val="single"/>
        </w:rPr>
        <w:t xml:space="preserve">кольные методические объеди</w:t>
      </w:r>
      <w:r>
        <w:rPr>
          <w:rFonts w:ascii="Times New Roman" w:hAnsi="Times New Roman" w:eastAsiaTheme="minorHAnsi"/>
          <w:sz w:val="26"/>
          <w:szCs w:val="26"/>
          <w:u w:val="single"/>
        </w:rPr>
        <w:t xml:space="preserve">нения, осуществляющие следующие </w:t>
      </w:r>
      <w:r>
        <w:rPr>
          <w:rFonts w:ascii="Times New Roman" w:hAnsi="Times New Roman" w:eastAsiaTheme="minorHAnsi"/>
          <w:sz w:val="26"/>
          <w:szCs w:val="26"/>
          <w:u w:val="single"/>
        </w:rPr>
        <w:t xml:space="preserve">функции: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участие в подготовке, проведении </w:t>
      </w:r>
      <w:r>
        <w:rPr>
          <w:rFonts w:ascii="Times New Roman" w:hAnsi="Times New Roman" w:eastAsiaTheme="minorHAnsi"/>
          <w:sz w:val="26"/>
          <w:szCs w:val="26"/>
        </w:rPr>
        <w:t xml:space="preserve">и анализе результатов оценочных </w:t>
      </w:r>
      <w:r>
        <w:rPr>
          <w:rFonts w:ascii="Times New Roman" w:hAnsi="Times New Roman" w:eastAsiaTheme="minorHAnsi"/>
          <w:sz w:val="26"/>
          <w:szCs w:val="26"/>
        </w:rPr>
        <w:t xml:space="preserve">процедур, анализе результатов учебной</w:t>
      </w:r>
      <w:r>
        <w:rPr>
          <w:rFonts w:ascii="Times New Roman" w:hAnsi="Times New Roman" w:eastAsiaTheme="minorHAnsi"/>
          <w:sz w:val="26"/>
          <w:szCs w:val="26"/>
        </w:rPr>
        <w:t xml:space="preserve"> деятельности в образовательной </w:t>
      </w:r>
      <w:r>
        <w:rPr>
          <w:rFonts w:ascii="Times New Roman" w:hAnsi="Times New Roman" w:eastAsiaTheme="minorHAnsi"/>
          <w:sz w:val="26"/>
          <w:szCs w:val="26"/>
        </w:rPr>
        <w:t xml:space="preserve">организации;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оказание методической помощи педаго</w:t>
      </w:r>
      <w:r>
        <w:rPr>
          <w:rFonts w:ascii="Times New Roman" w:hAnsi="Times New Roman" w:eastAsiaTheme="minorHAnsi"/>
          <w:sz w:val="26"/>
          <w:szCs w:val="26"/>
        </w:rPr>
        <w:t xml:space="preserve">гическим работникам в выявлении </w:t>
      </w:r>
      <w:r>
        <w:rPr>
          <w:rFonts w:ascii="Times New Roman" w:hAnsi="Times New Roman" w:eastAsiaTheme="minorHAnsi"/>
          <w:sz w:val="26"/>
          <w:szCs w:val="26"/>
        </w:rPr>
        <w:t xml:space="preserve">профессиональных дефицитов и план</w:t>
      </w:r>
      <w:r>
        <w:rPr>
          <w:rFonts w:ascii="Times New Roman" w:hAnsi="Times New Roman" w:eastAsiaTheme="minorHAnsi"/>
          <w:sz w:val="26"/>
          <w:szCs w:val="26"/>
        </w:rPr>
        <w:t xml:space="preserve">ировании непрерывного повышения </w:t>
      </w:r>
      <w:r>
        <w:rPr>
          <w:rFonts w:ascii="Times New Roman" w:hAnsi="Times New Roman" w:eastAsiaTheme="minorHAnsi"/>
          <w:sz w:val="26"/>
          <w:szCs w:val="26"/>
        </w:rPr>
        <w:t xml:space="preserve">педагогического мастерства, в том числе через систему наставничества;</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участие в разработке методических рек</w:t>
      </w:r>
      <w:r>
        <w:rPr>
          <w:rFonts w:ascii="Times New Roman" w:hAnsi="Times New Roman" w:eastAsiaTheme="minorHAnsi"/>
          <w:sz w:val="26"/>
          <w:szCs w:val="26"/>
        </w:rPr>
        <w:t xml:space="preserve">омендаций для текущего контроля </w:t>
      </w:r>
      <w:r>
        <w:rPr>
          <w:rFonts w:ascii="Times New Roman" w:hAnsi="Times New Roman" w:eastAsiaTheme="minorHAnsi"/>
          <w:sz w:val="26"/>
          <w:szCs w:val="26"/>
        </w:rPr>
        <w:t xml:space="preserve">и промежуточной аттестации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3.4. Регулирование отношений, возни</w:t>
      </w:r>
      <w:r>
        <w:rPr>
          <w:rFonts w:ascii="Times New Roman" w:hAnsi="Times New Roman" w:eastAsiaTheme="minorHAnsi"/>
          <w:sz w:val="26"/>
          <w:szCs w:val="26"/>
        </w:rPr>
        <w:t xml:space="preserve">кающих при осуществлении обмена </w:t>
      </w:r>
      <w:r>
        <w:rPr>
          <w:rFonts w:ascii="Times New Roman" w:hAnsi="Times New Roman" w:eastAsiaTheme="minorHAnsi"/>
          <w:sz w:val="26"/>
          <w:szCs w:val="26"/>
        </w:rPr>
        <w:t xml:space="preserve">информацией между субъектами МС</w:t>
      </w:r>
      <w:r>
        <w:rPr>
          <w:rFonts w:ascii="Times New Roman" w:hAnsi="Times New Roman" w:eastAsiaTheme="minorHAnsi"/>
          <w:sz w:val="26"/>
          <w:szCs w:val="26"/>
        </w:rPr>
        <w:t xml:space="preserve">ОКО, осуществляется посредством </w:t>
      </w:r>
      <w:r>
        <w:rPr>
          <w:rFonts w:ascii="Times New Roman" w:hAnsi="Times New Roman" w:eastAsiaTheme="minorHAnsi"/>
          <w:sz w:val="26"/>
          <w:szCs w:val="26"/>
        </w:rPr>
        <w:t xml:space="preserve">соответствующих нормативных правовых документов.</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3.5. Оценка качества общего образования на каждом уровне МСОКО</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включает:</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инвариантную состав</w:t>
      </w:r>
      <w:r>
        <w:rPr>
          <w:rFonts w:ascii="Times New Roman" w:hAnsi="Times New Roman" w:eastAsiaTheme="minorHAnsi"/>
          <w:sz w:val="26"/>
          <w:szCs w:val="26"/>
        </w:rPr>
        <w:t xml:space="preserve">ляющую, обеспечивающую интересы </w:t>
      </w:r>
      <w:r>
        <w:rPr>
          <w:rFonts w:ascii="Times New Roman" w:hAnsi="Times New Roman" w:eastAsiaTheme="minorHAnsi"/>
          <w:sz w:val="26"/>
          <w:szCs w:val="26"/>
        </w:rPr>
        <w:t xml:space="preserve">вышестоящего уровня МСОКО в вопро</w:t>
      </w:r>
      <w:r>
        <w:rPr>
          <w:rFonts w:ascii="Times New Roman" w:hAnsi="Times New Roman" w:eastAsiaTheme="minorHAnsi"/>
          <w:sz w:val="26"/>
          <w:szCs w:val="26"/>
        </w:rPr>
        <w:t xml:space="preserve">сах управления качеством общего </w:t>
      </w:r>
      <w:r>
        <w:rPr>
          <w:rFonts w:ascii="Times New Roman" w:hAnsi="Times New Roman" w:eastAsiaTheme="minorHAnsi"/>
          <w:sz w:val="26"/>
          <w:szCs w:val="26"/>
        </w:rPr>
        <w:t xml:space="preserve">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вариативную составляющую, опр</w:t>
      </w:r>
      <w:r>
        <w:rPr>
          <w:rFonts w:ascii="Times New Roman" w:hAnsi="Times New Roman" w:eastAsiaTheme="minorHAnsi"/>
          <w:sz w:val="26"/>
          <w:szCs w:val="26"/>
        </w:rPr>
        <w:t xml:space="preserve">еделяемую приоритетами развития </w:t>
      </w:r>
      <w:r>
        <w:rPr>
          <w:rFonts w:ascii="Times New Roman" w:hAnsi="Times New Roman" w:eastAsiaTheme="minorHAnsi"/>
          <w:sz w:val="26"/>
          <w:szCs w:val="26"/>
        </w:rPr>
        <w:t xml:space="preserve">образования на данном уровне МС</w:t>
      </w:r>
      <w:r>
        <w:rPr>
          <w:rFonts w:ascii="Times New Roman" w:hAnsi="Times New Roman" w:eastAsiaTheme="minorHAnsi"/>
          <w:sz w:val="26"/>
          <w:szCs w:val="26"/>
        </w:rPr>
        <w:t xml:space="preserve">ОКО, специальными потребностями </w:t>
      </w:r>
      <w:r>
        <w:rPr>
          <w:rFonts w:ascii="Times New Roman" w:hAnsi="Times New Roman" w:eastAsiaTheme="minorHAnsi"/>
          <w:sz w:val="26"/>
          <w:szCs w:val="26"/>
        </w:rPr>
        <w:t xml:space="preserve">субъектов МСОКО и особенностями оценочных процедур.</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3.6. Инвариантная составля</w:t>
      </w:r>
      <w:r>
        <w:rPr>
          <w:rFonts w:ascii="Times New Roman" w:hAnsi="Times New Roman" w:eastAsiaTheme="minorHAnsi"/>
          <w:sz w:val="26"/>
          <w:szCs w:val="26"/>
        </w:rPr>
        <w:t xml:space="preserve">ющая определяется региональными </w:t>
      </w:r>
      <w:r>
        <w:rPr>
          <w:rFonts w:ascii="Times New Roman" w:hAnsi="Times New Roman" w:eastAsiaTheme="minorHAnsi"/>
          <w:sz w:val="26"/>
          <w:szCs w:val="26"/>
        </w:rPr>
        <w:t xml:space="preserve">нормативными правовыми документами и распорядител</w:t>
      </w:r>
      <w:r>
        <w:rPr>
          <w:rFonts w:ascii="Times New Roman" w:hAnsi="Times New Roman" w:eastAsiaTheme="minorHAnsi"/>
          <w:sz w:val="26"/>
          <w:szCs w:val="26"/>
        </w:rPr>
        <w:t xml:space="preserve">ьными актами по </w:t>
      </w:r>
      <w:r>
        <w:rPr>
          <w:rFonts w:ascii="Times New Roman" w:hAnsi="Times New Roman" w:eastAsiaTheme="minorHAnsi"/>
          <w:sz w:val="26"/>
          <w:szCs w:val="26"/>
        </w:rPr>
        <w:t xml:space="preserve">оценке качества образования, вариативная </w:t>
      </w:r>
      <w:r>
        <w:rPr>
          <w:rFonts w:ascii="Times New Roman" w:hAnsi="Times New Roman" w:eastAsiaTheme="minorHAnsi"/>
          <w:sz w:val="26"/>
          <w:szCs w:val="26"/>
        </w:rPr>
        <w:t xml:space="preserve">– нормативными правовыми актами </w:t>
      </w:r>
      <w:r>
        <w:rPr>
          <w:rFonts w:ascii="Times New Roman" w:hAnsi="Times New Roman" w:eastAsiaTheme="minorHAnsi"/>
          <w:sz w:val="26"/>
          <w:szCs w:val="26"/>
        </w:rPr>
        <w:t xml:space="preserve">и распорядительными документами каждого уровня МСОКО.</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r>
      <w:r/>
    </w:p>
    <w:p>
      <w:pPr>
        <w:ind w:left="1134"/>
        <w:jc w:val="center"/>
        <w:spacing w:after="0"/>
        <w:rPr>
          <w:rFonts w:ascii="Times New Roman" w:hAnsi="Times New Roman" w:eastAsiaTheme="minorHAnsi"/>
          <w:b/>
          <w:bCs/>
          <w:sz w:val="26"/>
          <w:szCs w:val="26"/>
        </w:rPr>
      </w:pPr>
      <w:r>
        <w:rPr>
          <w:rFonts w:ascii="Times New Roman" w:hAnsi="Times New Roman" w:eastAsiaTheme="minorHAnsi"/>
          <w:b/>
          <w:bCs/>
          <w:sz w:val="26"/>
          <w:szCs w:val="26"/>
        </w:rPr>
        <w:t xml:space="preserve">4. Классификация оценочных процедур</w:t>
      </w:r>
      <w:r/>
    </w:p>
    <w:p>
      <w:pPr>
        <w:ind w:left="1134"/>
        <w:jc w:val="center"/>
        <w:spacing w:after="0"/>
        <w:rPr>
          <w:rFonts w:ascii="Times New Roman" w:hAnsi="Times New Roman" w:eastAsiaTheme="minorHAnsi"/>
          <w:b/>
          <w:bCs/>
          <w:sz w:val="26"/>
          <w:szCs w:val="26"/>
        </w:rPr>
      </w:pPr>
      <w:r>
        <w:rPr>
          <w:rFonts w:ascii="Times New Roman" w:hAnsi="Times New Roman" w:eastAsiaTheme="minorHAnsi"/>
          <w:b/>
          <w:bCs/>
          <w:sz w:val="26"/>
          <w:szCs w:val="26"/>
        </w:rPr>
        <w:t xml:space="preserve">и технология проведения оценки качества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4.1. Классификация оценочных проце</w:t>
      </w:r>
      <w:r>
        <w:rPr>
          <w:rFonts w:ascii="Times New Roman" w:hAnsi="Times New Roman" w:eastAsiaTheme="minorHAnsi"/>
          <w:sz w:val="26"/>
          <w:szCs w:val="26"/>
        </w:rPr>
        <w:t xml:space="preserve">дур, проводимых в Архангельской </w:t>
      </w:r>
      <w:r>
        <w:rPr>
          <w:rFonts w:ascii="Times New Roman" w:hAnsi="Times New Roman" w:eastAsiaTheme="minorHAnsi"/>
          <w:sz w:val="26"/>
          <w:szCs w:val="26"/>
        </w:rPr>
        <w:t xml:space="preserve">области, основывается на сформированно</w:t>
      </w:r>
      <w:r>
        <w:rPr>
          <w:rFonts w:ascii="Times New Roman" w:hAnsi="Times New Roman" w:eastAsiaTheme="minorHAnsi"/>
          <w:sz w:val="26"/>
          <w:szCs w:val="26"/>
        </w:rPr>
        <w:t xml:space="preserve">й в Российской Федерации единой </w:t>
      </w:r>
      <w:r>
        <w:rPr>
          <w:rFonts w:ascii="Times New Roman" w:hAnsi="Times New Roman" w:eastAsiaTheme="minorHAnsi"/>
          <w:sz w:val="26"/>
          <w:szCs w:val="26"/>
        </w:rPr>
        <w:t xml:space="preserve">системе оценки качества образования и включает в себя: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международные сопоставительные иссл</w:t>
      </w:r>
      <w:r>
        <w:rPr>
          <w:rFonts w:ascii="Times New Roman" w:hAnsi="Times New Roman" w:eastAsiaTheme="minorHAnsi"/>
          <w:sz w:val="26"/>
          <w:szCs w:val="26"/>
        </w:rPr>
        <w:t xml:space="preserve">едования оценки качества общего </w:t>
      </w:r>
      <w:r>
        <w:rPr>
          <w:rFonts w:ascii="Times New Roman" w:hAnsi="Times New Roman" w:eastAsiaTheme="minorHAnsi"/>
          <w:sz w:val="26"/>
          <w:szCs w:val="26"/>
        </w:rPr>
        <w:t xml:space="preserve">образования (PISA, TIMSS, PIRLS, ICCS и другие);</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федеральные оценочные</w:t>
      </w:r>
      <w:r>
        <w:rPr>
          <w:rFonts w:ascii="Times New Roman" w:hAnsi="Times New Roman" w:eastAsiaTheme="minorHAnsi"/>
          <w:sz w:val="26"/>
          <w:szCs w:val="26"/>
        </w:rPr>
        <w:t xml:space="preserve"> процедуры, проводимые в формах </w:t>
      </w:r>
      <w:r>
        <w:rPr>
          <w:rFonts w:ascii="Times New Roman" w:hAnsi="Times New Roman" w:eastAsiaTheme="minorHAnsi"/>
          <w:sz w:val="26"/>
          <w:szCs w:val="26"/>
        </w:rPr>
        <w:t xml:space="preserve">государственной итоговой аттестаци</w:t>
      </w:r>
      <w:r>
        <w:rPr>
          <w:rFonts w:ascii="Times New Roman" w:hAnsi="Times New Roman" w:eastAsiaTheme="minorHAnsi"/>
          <w:sz w:val="26"/>
          <w:szCs w:val="26"/>
        </w:rPr>
        <w:t xml:space="preserve">и по образовательным программам </w:t>
      </w:r>
      <w:r>
        <w:rPr>
          <w:rFonts w:ascii="Times New Roman" w:hAnsi="Times New Roman" w:eastAsiaTheme="minorHAnsi"/>
          <w:sz w:val="26"/>
          <w:szCs w:val="26"/>
        </w:rPr>
        <w:t xml:space="preserve">основного общего и среднего общего образов</w:t>
      </w:r>
      <w:r>
        <w:rPr>
          <w:rFonts w:ascii="Times New Roman" w:hAnsi="Times New Roman" w:eastAsiaTheme="minorHAnsi"/>
          <w:sz w:val="26"/>
          <w:szCs w:val="26"/>
        </w:rPr>
        <w:t xml:space="preserve">ания; национальных исследований </w:t>
      </w:r>
      <w:r>
        <w:rPr>
          <w:rFonts w:ascii="Times New Roman" w:hAnsi="Times New Roman" w:eastAsiaTheme="minorHAnsi"/>
          <w:sz w:val="26"/>
          <w:szCs w:val="26"/>
        </w:rPr>
        <w:t xml:space="preserve">качества образования; всероссийских проверочных работ;</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региональные оценочные процедуры, </w:t>
      </w:r>
      <w:r>
        <w:rPr>
          <w:rFonts w:ascii="Times New Roman" w:hAnsi="Times New Roman" w:eastAsiaTheme="minorHAnsi"/>
          <w:sz w:val="26"/>
          <w:szCs w:val="26"/>
        </w:rPr>
        <w:t xml:space="preserve">проводимые в форме региональной </w:t>
      </w:r>
      <w:r>
        <w:rPr>
          <w:rFonts w:ascii="Times New Roman" w:hAnsi="Times New Roman" w:eastAsiaTheme="minorHAnsi"/>
          <w:sz w:val="26"/>
          <w:szCs w:val="26"/>
        </w:rPr>
        <w:t xml:space="preserve">диагностики учебных достижен</w:t>
      </w:r>
      <w:r>
        <w:rPr>
          <w:rFonts w:ascii="Times New Roman" w:hAnsi="Times New Roman" w:eastAsiaTheme="minorHAnsi"/>
          <w:sz w:val="26"/>
          <w:szCs w:val="26"/>
        </w:rPr>
        <w:t xml:space="preserve">ий обучающихся и </w:t>
      </w:r>
      <w:r>
        <w:rPr>
          <w:rFonts w:ascii="Times New Roman" w:hAnsi="Times New Roman" w:eastAsiaTheme="minorHAnsi"/>
          <w:sz w:val="26"/>
          <w:szCs w:val="26"/>
        </w:rPr>
        <w:t xml:space="preserve">метапредметных</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достижений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муниципальные оценочные процедуры;</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оценочные процедуры, включая независимую оценк</w:t>
      </w:r>
      <w:r>
        <w:rPr>
          <w:rFonts w:ascii="Times New Roman" w:hAnsi="Times New Roman" w:eastAsiaTheme="minorHAnsi"/>
          <w:sz w:val="26"/>
          <w:szCs w:val="26"/>
        </w:rPr>
        <w:t xml:space="preserve">у качества </w:t>
      </w:r>
      <w:r>
        <w:rPr>
          <w:rFonts w:ascii="Times New Roman" w:hAnsi="Times New Roman" w:eastAsiaTheme="minorHAnsi"/>
          <w:sz w:val="26"/>
          <w:szCs w:val="26"/>
        </w:rPr>
        <w:t xml:space="preserve">подготовки обучающихся, прово</w:t>
      </w:r>
      <w:r>
        <w:rPr>
          <w:rFonts w:ascii="Times New Roman" w:hAnsi="Times New Roman" w:eastAsiaTheme="minorHAnsi"/>
          <w:sz w:val="26"/>
          <w:szCs w:val="26"/>
        </w:rPr>
        <w:t xml:space="preserve">димые на уровне образовательной </w:t>
      </w:r>
      <w:r>
        <w:rPr>
          <w:rFonts w:ascii="Times New Roman" w:hAnsi="Times New Roman" w:eastAsiaTheme="minorHAnsi"/>
          <w:sz w:val="26"/>
          <w:szCs w:val="26"/>
        </w:rPr>
        <w:t xml:space="preserve">организации.</w:t>
      </w:r>
      <w:r/>
    </w:p>
    <w:p>
      <w:pPr>
        <w:ind w:left="1134" w:firstLine="282"/>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Все перечисленные выше оцен</w:t>
      </w:r>
      <w:r>
        <w:rPr>
          <w:rFonts w:ascii="Times New Roman" w:hAnsi="Times New Roman" w:eastAsiaTheme="minorHAnsi"/>
          <w:sz w:val="26"/>
          <w:szCs w:val="26"/>
        </w:rPr>
        <w:t xml:space="preserve">очные процедуры предусматривают </w:t>
      </w:r>
      <w:r>
        <w:rPr>
          <w:rFonts w:ascii="Times New Roman" w:hAnsi="Times New Roman" w:eastAsiaTheme="minorHAnsi"/>
          <w:sz w:val="26"/>
          <w:szCs w:val="26"/>
        </w:rPr>
        <w:t xml:space="preserve">оценку индивидуальных учебных и </w:t>
      </w:r>
      <w:r>
        <w:rPr>
          <w:rFonts w:ascii="Times New Roman" w:hAnsi="Times New Roman" w:eastAsiaTheme="minorHAnsi"/>
          <w:sz w:val="26"/>
          <w:szCs w:val="26"/>
        </w:rPr>
        <w:t xml:space="preserve">внеучебных</w:t>
      </w:r>
      <w:r>
        <w:rPr>
          <w:rFonts w:ascii="Times New Roman" w:hAnsi="Times New Roman" w:eastAsiaTheme="minorHAnsi"/>
          <w:sz w:val="26"/>
          <w:szCs w:val="26"/>
        </w:rPr>
        <w:t xml:space="preserve"> достижений обучающихся</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(планируемые результаты), оценку результатов п</w:t>
      </w:r>
      <w:r>
        <w:rPr>
          <w:rFonts w:ascii="Times New Roman" w:hAnsi="Times New Roman" w:eastAsiaTheme="minorHAnsi"/>
          <w:sz w:val="26"/>
          <w:szCs w:val="26"/>
        </w:rPr>
        <w:t xml:space="preserve">рофессиональной </w:t>
      </w:r>
      <w:r>
        <w:rPr>
          <w:rFonts w:ascii="Times New Roman" w:hAnsi="Times New Roman" w:eastAsiaTheme="minorHAnsi"/>
          <w:sz w:val="26"/>
          <w:szCs w:val="26"/>
        </w:rPr>
        <w:t xml:space="preserve">деятельности педагогических работнико</w:t>
      </w:r>
      <w:r>
        <w:rPr>
          <w:rFonts w:ascii="Times New Roman" w:hAnsi="Times New Roman" w:eastAsiaTheme="minorHAnsi"/>
          <w:sz w:val="26"/>
          <w:szCs w:val="26"/>
        </w:rPr>
        <w:t xml:space="preserve">в, оценку качества деятельности </w:t>
      </w:r>
      <w:r>
        <w:rPr>
          <w:rFonts w:ascii="Times New Roman" w:hAnsi="Times New Roman" w:eastAsiaTheme="minorHAnsi"/>
          <w:sz w:val="26"/>
          <w:szCs w:val="26"/>
        </w:rPr>
        <w:t xml:space="preserve">образовательной организации, оценку каче</w:t>
      </w:r>
      <w:r>
        <w:rPr>
          <w:rFonts w:ascii="Times New Roman" w:hAnsi="Times New Roman" w:eastAsiaTheme="minorHAnsi"/>
          <w:sz w:val="26"/>
          <w:szCs w:val="26"/>
        </w:rPr>
        <w:t xml:space="preserve">ства деятельности муниципальной </w:t>
      </w:r>
      <w:r>
        <w:rPr>
          <w:rFonts w:ascii="Times New Roman" w:hAnsi="Times New Roman" w:eastAsiaTheme="minorHAnsi"/>
          <w:sz w:val="26"/>
          <w:szCs w:val="26"/>
        </w:rPr>
        <w:t xml:space="preserve">системы образования, оценку качества си</w:t>
      </w:r>
      <w:r>
        <w:rPr>
          <w:rFonts w:ascii="Times New Roman" w:hAnsi="Times New Roman" w:eastAsiaTheme="minorHAnsi"/>
          <w:sz w:val="26"/>
          <w:szCs w:val="26"/>
        </w:rPr>
        <w:t xml:space="preserve">стемы образования Архангельской </w:t>
      </w:r>
      <w:r>
        <w:rPr>
          <w:rFonts w:ascii="Times New Roman" w:hAnsi="Times New Roman" w:eastAsiaTheme="minorHAnsi"/>
          <w:sz w:val="26"/>
          <w:szCs w:val="26"/>
        </w:rPr>
        <w:t xml:space="preserve">области.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4.2. Оценка индивидуальных достиж</w:t>
      </w:r>
      <w:r>
        <w:rPr>
          <w:rFonts w:ascii="Times New Roman" w:hAnsi="Times New Roman" w:eastAsiaTheme="minorHAnsi"/>
          <w:sz w:val="26"/>
          <w:szCs w:val="26"/>
        </w:rPr>
        <w:t xml:space="preserve">ений обучающихся осуществляется </w:t>
      </w:r>
      <w:r>
        <w:rPr>
          <w:rFonts w:ascii="Times New Roman" w:hAnsi="Times New Roman" w:eastAsiaTheme="minorHAnsi"/>
          <w:sz w:val="26"/>
          <w:szCs w:val="26"/>
        </w:rPr>
        <w:t xml:space="preserve">посредством:</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участия обучающихся</w:t>
      </w:r>
      <w:r>
        <w:rPr>
          <w:rFonts w:ascii="Times New Roman" w:hAnsi="Times New Roman" w:eastAsiaTheme="minorHAnsi"/>
          <w:sz w:val="26"/>
          <w:szCs w:val="26"/>
        </w:rPr>
        <w:t xml:space="preserve"> в мониторинговых исследованиях </w:t>
      </w:r>
      <w:r>
        <w:rPr>
          <w:rFonts w:ascii="Times New Roman" w:hAnsi="Times New Roman" w:eastAsiaTheme="minorHAnsi"/>
          <w:sz w:val="26"/>
          <w:szCs w:val="26"/>
        </w:rPr>
        <w:t xml:space="preserve">качества общего образования, обозн</w:t>
      </w:r>
      <w:r>
        <w:rPr>
          <w:rFonts w:ascii="Times New Roman" w:hAnsi="Times New Roman" w:eastAsiaTheme="minorHAnsi"/>
          <w:sz w:val="26"/>
          <w:szCs w:val="26"/>
        </w:rPr>
        <w:t xml:space="preserve">аченных в пункте 4.1 настоящего </w:t>
      </w:r>
      <w:r>
        <w:rPr>
          <w:rFonts w:ascii="Times New Roman" w:hAnsi="Times New Roman" w:eastAsiaTheme="minorHAnsi"/>
          <w:sz w:val="26"/>
          <w:szCs w:val="26"/>
        </w:rPr>
        <w:t xml:space="preserve">Положения;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мониторинга образовательных достижений обучающихся на уро</w:t>
      </w:r>
      <w:r>
        <w:rPr>
          <w:rFonts w:ascii="Times New Roman" w:hAnsi="Times New Roman" w:eastAsiaTheme="minorHAnsi"/>
          <w:sz w:val="26"/>
          <w:szCs w:val="26"/>
        </w:rPr>
        <w:t xml:space="preserve">вне </w:t>
      </w:r>
      <w:r>
        <w:rPr>
          <w:rFonts w:ascii="Times New Roman" w:hAnsi="Times New Roman" w:eastAsiaTheme="minorHAnsi"/>
          <w:sz w:val="26"/>
          <w:szCs w:val="26"/>
        </w:rPr>
        <w:t xml:space="preserve">образовательной организации (включа</w:t>
      </w:r>
      <w:r>
        <w:rPr>
          <w:rFonts w:ascii="Times New Roman" w:hAnsi="Times New Roman" w:eastAsiaTheme="minorHAnsi"/>
          <w:sz w:val="26"/>
          <w:szCs w:val="26"/>
        </w:rPr>
        <w:t xml:space="preserve">я стартовый, рубежный, итоговый </w:t>
      </w:r>
      <w:r>
        <w:rPr>
          <w:rFonts w:ascii="Times New Roman" w:hAnsi="Times New Roman" w:eastAsiaTheme="minorHAnsi"/>
          <w:sz w:val="26"/>
          <w:szCs w:val="26"/>
        </w:rPr>
        <w:t xml:space="preserve">контроль);</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анализа участия обучающихся в олимп</w:t>
      </w:r>
      <w:r>
        <w:rPr>
          <w:rFonts w:ascii="Times New Roman" w:hAnsi="Times New Roman" w:eastAsiaTheme="minorHAnsi"/>
          <w:sz w:val="26"/>
          <w:szCs w:val="26"/>
        </w:rPr>
        <w:t xml:space="preserve">иадах и иных интеллектуальных и </w:t>
      </w:r>
      <w:r>
        <w:rPr>
          <w:rFonts w:ascii="Times New Roman" w:hAnsi="Times New Roman" w:eastAsiaTheme="minorHAnsi"/>
          <w:sz w:val="26"/>
          <w:szCs w:val="26"/>
        </w:rPr>
        <w:t xml:space="preserve">(или) творческих конкурсах, физкульт</w:t>
      </w:r>
      <w:r>
        <w:rPr>
          <w:rFonts w:ascii="Times New Roman" w:hAnsi="Times New Roman" w:eastAsiaTheme="minorHAnsi"/>
          <w:sz w:val="26"/>
          <w:szCs w:val="26"/>
        </w:rPr>
        <w:t xml:space="preserve">урных мероприятиях и спортивных </w:t>
      </w:r>
      <w:r>
        <w:rPr>
          <w:rFonts w:ascii="Times New Roman" w:hAnsi="Times New Roman" w:eastAsiaTheme="minorHAnsi"/>
          <w:sz w:val="26"/>
          <w:szCs w:val="26"/>
        </w:rPr>
        <w:t xml:space="preserve">мероприятиях, направленных на выявление и развитие у обучающихся</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интеллектуальных и творческих способ</w:t>
      </w:r>
      <w:r>
        <w:rPr>
          <w:rFonts w:ascii="Times New Roman" w:hAnsi="Times New Roman" w:eastAsiaTheme="minorHAnsi"/>
          <w:sz w:val="26"/>
          <w:szCs w:val="26"/>
        </w:rPr>
        <w:t xml:space="preserve">ностей, способностей к занятиям </w:t>
      </w:r>
      <w:r>
        <w:rPr>
          <w:rFonts w:ascii="Times New Roman" w:hAnsi="Times New Roman" w:eastAsiaTheme="minorHAnsi"/>
          <w:sz w:val="26"/>
          <w:szCs w:val="26"/>
        </w:rPr>
        <w:t xml:space="preserve">физической культурой и спорт</w:t>
      </w:r>
      <w:r>
        <w:rPr>
          <w:rFonts w:ascii="Times New Roman" w:hAnsi="Times New Roman" w:eastAsiaTheme="minorHAnsi"/>
          <w:sz w:val="26"/>
          <w:szCs w:val="26"/>
        </w:rPr>
        <w:t xml:space="preserve">ом, интереса к научной (научно-</w:t>
      </w:r>
      <w:r>
        <w:rPr>
          <w:rFonts w:ascii="Times New Roman" w:hAnsi="Times New Roman" w:eastAsiaTheme="minorHAnsi"/>
          <w:sz w:val="26"/>
          <w:szCs w:val="26"/>
        </w:rPr>
        <w:t xml:space="preserve">исследовательской) деятельности, творчес</w:t>
      </w:r>
      <w:r>
        <w:rPr>
          <w:rFonts w:ascii="Times New Roman" w:hAnsi="Times New Roman" w:eastAsiaTheme="minorHAnsi"/>
          <w:sz w:val="26"/>
          <w:szCs w:val="26"/>
        </w:rPr>
        <w:t xml:space="preserve">кой деятельности, физкультурно-</w:t>
      </w:r>
      <w:r>
        <w:rPr>
          <w:rFonts w:ascii="Times New Roman" w:hAnsi="Times New Roman" w:eastAsiaTheme="minorHAnsi"/>
          <w:sz w:val="26"/>
          <w:szCs w:val="26"/>
        </w:rPr>
        <w:t xml:space="preserve">спортивной деятельности, на пропаган</w:t>
      </w:r>
      <w:r>
        <w:rPr>
          <w:rFonts w:ascii="Times New Roman" w:hAnsi="Times New Roman" w:eastAsiaTheme="minorHAnsi"/>
          <w:sz w:val="26"/>
          <w:szCs w:val="26"/>
        </w:rPr>
        <w:t xml:space="preserve">ду научных знаний, творческих и </w:t>
      </w:r>
      <w:r>
        <w:rPr>
          <w:rFonts w:ascii="Times New Roman" w:hAnsi="Times New Roman" w:eastAsiaTheme="minorHAnsi"/>
          <w:sz w:val="26"/>
          <w:szCs w:val="26"/>
        </w:rPr>
        <w:t xml:space="preserve">спортивных достижений;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независимой оценки качества подготовки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4.3. Оценка результатов профессиональной деятельности педагогических</w:t>
      </w:r>
      <w:r>
        <w:rPr>
          <w:rFonts w:ascii="Times New Roman" w:hAnsi="Times New Roman" w:eastAsiaTheme="minorHAnsi"/>
          <w:sz w:val="26"/>
          <w:szCs w:val="26"/>
        </w:rPr>
        <w:t xml:space="preserve"> </w:t>
      </w:r>
      <w:r>
        <w:rPr>
          <w:rFonts w:ascii="Times New Roman" w:hAnsi="Times New Roman" w:eastAsiaTheme="minorHAnsi"/>
          <w:sz w:val="26"/>
          <w:szCs w:val="26"/>
        </w:rPr>
        <w:t xml:space="preserve">работников образовательных организаций осуществляется посредством:</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аттестации педагогиче</w:t>
      </w:r>
      <w:r>
        <w:rPr>
          <w:rFonts w:ascii="Times New Roman" w:hAnsi="Times New Roman" w:eastAsiaTheme="minorHAnsi"/>
          <w:sz w:val="26"/>
          <w:szCs w:val="26"/>
        </w:rPr>
        <w:t xml:space="preserve">ских работников образовательных </w:t>
      </w:r>
      <w:r>
        <w:rPr>
          <w:rFonts w:ascii="Times New Roman" w:hAnsi="Times New Roman" w:eastAsiaTheme="minorHAnsi"/>
          <w:sz w:val="26"/>
          <w:szCs w:val="26"/>
        </w:rPr>
        <w:t xml:space="preserve">организаций в соответствии с действующ</w:t>
      </w:r>
      <w:r>
        <w:rPr>
          <w:rFonts w:ascii="Times New Roman" w:hAnsi="Times New Roman" w:eastAsiaTheme="minorHAnsi"/>
          <w:sz w:val="26"/>
          <w:szCs w:val="26"/>
        </w:rPr>
        <w:t xml:space="preserve">им законодательством Российской </w:t>
      </w:r>
      <w:r>
        <w:rPr>
          <w:rFonts w:ascii="Times New Roman" w:hAnsi="Times New Roman" w:eastAsiaTheme="minorHAnsi"/>
          <w:sz w:val="26"/>
          <w:szCs w:val="26"/>
        </w:rPr>
        <w:t xml:space="preserve">Федерации в области образования (</w:t>
      </w:r>
      <w:r>
        <w:rPr>
          <w:rFonts w:ascii="Times New Roman" w:hAnsi="Times New Roman" w:eastAsiaTheme="minorHAnsi"/>
          <w:sz w:val="26"/>
          <w:szCs w:val="26"/>
        </w:rPr>
        <w:t xml:space="preserve">определение уровня соответствия </w:t>
      </w:r>
      <w:r>
        <w:rPr>
          <w:rFonts w:ascii="Times New Roman" w:hAnsi="Times New Roman" w:eastAsiaTheme="minorHAnsi"/>
          <w:sz w:val="26"/>
          <w:szCs w:val="26"/>
        </w:rPr>
        <w:t xml:space="preserve">деятельности педагогического работника требованиям,</w:t>
      </w:r>
      <w:r>
        <w:rPr>
          <w:rFonts w:ascii="Times New Roman" w:hAnsi="Times New Roman" w:eastAsiaTheme="minorHAnsi"/>
          <w:sz w:val="26"/>
          <w:szCs w:val="26"/>
        </w:rPr>
        <w:t xml:space="preserve"> предъявляемым к </w:t>
      </w:r>
      <w:r>
        <w:rPr>
          <w:rFonts w:ascii="Times New Roman" w:hAnsi="Times New Roman" w:eastAsiaTheme="minorHAnsi"/>
          <w:sz w:val="26"/>
          <w:szCs w:val="26"/>
        </w:rPr>
        <w:t xml:space="preserve">соответствующей должности и квалификационной категории);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конкурсного отбора в рамках профессиональных творческих конкурсов.</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4.4. Оценка качества деятельно</w:t>
      </w:r>
      <w:r>
        <w:rPr>
          <w:rFonts w:ascii="Times New Roman" w:hAnsi="Times New Roman" w:eastAsiaTheme="minorHAnsi"/>
          <w:sz w:val="26"/>
          <w:szCs w:val="26"/>
        </w:rPr>
        <w:t xml:space="preserve">сти образовательной организации </w:t>
      </w:r>
      <w:r>
        <w:rPr>
          <w:rFonts w:ascii="Times New Roman" w:hAnsi="Times New Roman" w:eastAsiaTheme="minorHAnsi"/>
          <w:sz w:val="26"/>
          <w:szCs w:val="26"/>
        </w:rPr>
        <w:t xml:space="preserve">осуществляется на основе:</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лицензирования </w:t>
      </w:r>
      <w:r>
        <w:rPr>
          <w:rFonts w:ascii="Times New Roman" w:hAnsi="Times New Roman" w:eastAsiaTheme="minorHAnsi"/>
          <w:sz w:val="26"/>
          <w:szCs w:val="26"/>
        </w:rPr>
        <w:t xml:space="preserve">образовательной деятельности и </w:t>
      </w:r>
      <w:r>
        <w:rPr>
          <w:rFonts w:ascii="Times New Roman" w:hAnsi="Times New Roman" w:eastAsiaTheme="minorHAnsi"/>
          <w:sz w:val="26"/>
          <w:szCs w:val="26"/>
        </w:rPr>
        <w:t xml:space="preserve">государственной аккредитации образовательной деятельности;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статистических данных, ведомств</w:t>
      </w:r>
      <w:r>
        <w:rPr>
          <w:rFonts w:ascii="Times New Roman" w:hAnsi="Times New Roman" w:eastAsiaTheme="minorHAnsi"/>
          <w:sz w:val="26"/>
          <w:szCs w:val="26"/>
        </w:rPr>
        <w:t xml:space="preserve">енной информации, аналитических </w:t>
      </w:r>
      <w:r>
        <w:rPr>
          <w:rFonts w:ascii="Times New Roman" w:hAnsi="Times New Roman" w:eastAsiaTheme="minorHAnsi"/>
          <w:sz w:val="26"/>
          <w:szCs w:val="26"/>
        </w:rPr>
        <w:t xml:space="preserve">материалов организационных с</w:t>
      </w:r>
      <w:r>
        <w:rPr>
          <w:rFonts w:ascii="Times New Roman" w:hAnsi="Times New Roman" w:eastAsiaTheme="minorHAnsi"/>
          <w:sz w:val="26"/>
          <w:szCs w:val="26"/>
        </w:rPr>
        <w:t xml:space="preserve">труктур, выполняющих функции по </w:t>
      </w:r>
      <w:r>
        <w:rPr>
          <w:rFonts w:ascii="Times New Roman" w:hAnsi="Times New Roman" w:eastAsiaTheme="minorHAnsi"/>
          <w:sz w:val="26"/>
          <w:szCs w:val="26"/>
        </w:rPr>
        <w:t xml:space="preserve">организации и проведению оценочных процедур;</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проверок, осуще</w:t>
      </w:r>
      <w:r>
        <w:rPr>
          <w:rFonts w:ascii="Times New Roman" w:hAnsi="Times New Roman" w:eastAsiaTheme="minorHAnsi"/>
          <w:sz w:val="26"/>
          <w:szCs w:val="26"/>
        </w:rPr>
        <w:t xml:space="preserve">ствляемых в рамках федерального </w:t>
      </w:r>
      <w:r>
        <w:rPr>
          <w:rFonts w:ascii="Times New Roman" w:hAnsi="Times New Roman" w:eastAsiaTheme="minorHAnsi"/>
          <w:sz w:val="26"/>
          <w:szCs w:val="26"/>
        </w:rPr>
        <w:t xml:space="preserve">государственного контроля (надзора) в области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ежегодного публичного докла</w:t>
      </w:r>
      <w:r>
        <w:rPr>
          <w:rFonts w:ascii="Times New Roman" w:hAnsi="Times New Roman" w:eastAsiaTheme="minorHAnsi"/>
          <w:sz w:val="26"/>
          <w:szCs w:val="26"/>
        </w:rPr>
        <w:t xml:space="preserve">да руководителя образовательной </w:t>
      </w:r>
      <w:r>
        <w:rPr>
          <w:rFonts w:ascii="Times New Roman" w:hAnsi="Times New Roman" w:eastAsiaTheme="minorHAnsi"/>
          <w:sz w:val="26"/>
          <w:szCs w:val="26"/>
        </w:rPr>
        <w:t xml:space="preserve">организации об образовательной и финанс</w:t>
      </w:r>
      <w:r>
        <w:rPr>
          <w:rFonts w:ascii="Times New Roman" w:hAnsi="Times New Roman" w:eastAsiaTheme="minorHAnsi"/>
          <w:sz w:val="26"/>
          <w:szCs w:val="26"/>
        </w:rPr>
        <w:t xml:space="preserve">ово-хозяйственной деятельности, </w:t>
      </w:r>
      <w:r>
        <w:rPr>
          <w:rFonts w:ascii="Times New Roman" w:hAnsi="Times New Roman" w:eastAsiaTheme="minorHAnsi"/>
          <w:sz w:val="26"/>
          <w:szCs w:val="26"/>
        </w:rPr>
        <w:t xml:space="preserve">согласованного с коллегиальными орга</w:t>
      </w:r>
      <w:r>
        <w:rPr>
          <w:rFonts w:ascii="Times New Roman" w:hAnsi="Times New Roman" w:eastAsiaTheme="minorHAnsi"/>
          <w:sz w:val="26"/>
          <w:szCs w:val="26"/>
        </w:rPr>
        <w:t xml:space="preserve">нами управления образовательной </w:t>
      </w:r>
      <w:r>
        <w:rPr>
          <w:rFonts w:ascii="Times New Roman" w:hAnsi="Times New Roman" w:eastAsiaTheme="minorHAnsi"/>
          <w:sz w:val="26"/>
          <w:szCs w:val="26"/>
        </w:rPr>
        <w:t xml:space="preserve">организации;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проведения проце</w:t>
      </w:r>
      <w:r>
        <w:rPr>
          <w:rFonts w:ascii="Times New Roman" w:hAnsi="Times New Roman" w:eastAsiaTheme="minorHAnsi"/>
          <w:sz w:val="26"/>
          <w:szCs w:val="26"/>
        </w:rPr>
        <w:t xml:space="preserve">дур независимой оценки качества </w:t>
      </w:r>
      <w:r>
        <w:rPr>
          <w:rFonts w:ascii="Times New Roman" w:hAnsi="Times New Roman" w:eastAsiaTheme="minorHAnsi"/>
          <w:sz w:val="26"/>
          <w:szCs w:val="26"/>
        </w:rPr>
        <w:t xml:space="preserve">подготовки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результатов иных целевых социологи</w:t>
      </w:r>
      <w:r>
        <w:rPr>
          <w:rFonts w:ascii="Times New Roman" w:hAnsi="Times New Roman" w:eastAsiaTheme="minorHAnsi"/>
          <w:sz w:val="26"/>
          <w:szCs w:val="26"/>
        </w:rPr>
        <w:t xml:space="preserve">ческих опросов и мониторинговых </w:t>
      </w:r>
      <w:r>
        <w:rPr>
          <w:rFonts w:ascii="Times New Roman" w:hAnsi="Times New Roman" w:eastAsiaTheme="minorHAnsi"/>
          <w:sz w:val="26"/>
          <w:szCs w:val="26"/>
        </w:rPr>
        <w:t xml:space="preserve">исследований качества образования, включая НОКУООД;</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различных форм и результатов о</w:t>
      </w:r>
      <w:r>
        <w:rPr>
          <w:rFonts w:ascii="Times New Roman" w:hAnsi="Times New Roman" w:eastAsiaTheme="minorHAnsi"/>
          <w:sz w:val="26"/>
          <w:szCs w:val="26"/>
        </w:rPr>
        <w:t xml:space="preserve">бщественной экспертизы качества </w:t>
      </w:r>
      <w:r>
        <w:rPr>
          <w:rFonts w:ascii="Times New Roman" w:hAnsi="Times New Roman" w:eastAsiaTheme="minorHAnsi"/>
          <w:sz w:val="26"/>
          <w:szCs w:val="26"/>
        </w:rPr>
        <w:t xml:space="preserve">образования, организуемой силами обществе</w:t>
      </w:r>
      <w:r>
        <w:rPr>
          <w:rFonts w:ascii="Times New Roman" w:hAnsi="Times New Roman" w:eastAsiaTheme="minorHAnsi"/>
          <w:sz w:val="26"/>
          <w:szCs w:val="26"/>
        </w:rPr>
        <w:t xml:space="preserve">нных организаций и объединений, </w:t>
      </w:r>
      <w:r>
        <w:rPr>
          <w:rFonts w:ascii="Times New Roman" w:hAnsi="Times New Roman" w:eastAsiaTheme="minorHAnsi"/>
          <w:sz w:val="26"/>
          <w:szCs w:val="26"/>
        </w:rPr>
        <w:t xml:space="preserve">независимых гражданских институтов;</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мониторинга реализации государственных проектов и программ.</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4.5. Оценка качества деятельности сис</w:t>
      </w:r>
      <w:r>
        <w:rPr>
          <w:rFonts w:ascii="Times New Roman" w:hAnsi="Times New Roman" w:eastAsiaTheme="minorHAnsi"/>
          <w:sz w:val="26"/>
          <w:szCs w:val="26"/>
        </w:rPr>
        <w:t xml:space="preserve">темы образования муниципального </w:t>
      </w:r>
      <w:r>
        <w:rPr>
          <w:rFonts w:ascii="Times New Roman" w:hAnsi="Times New Roman" w:eastAsiaTheme="minorHAnsi"/>
          <w:sz w:val="26"/>
          <w:szCs w:val="26"/>
        </w:rPr>
        <w:t xml:space="preserve">района включает мониторинг следующих показателей: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механизмы управления качеств</w:t>
      </w:r>
      <w:r>
        <w:rPr>
          <w:rFonts w:ascii="Times New Roman" w:hAnsi="Times New Roman" w:eastAsiaTheme="minorHAnsi"/>
          <w:sz w:val="26"/>
          <w:szCs w:val="26"/>
        </w:rPr>
        <w:t xml:space="preserve">ом образования на муниципальном </w:t>
      </w:r>
      <w:r>
        <w:rPr>
          <w:rFonts w:ascii="Times New Roman" w:hAnsi="Times New Roman" w:eastAsiaTheme="minorHAnsi"/>
          <w:sz w:val="26"/>
          <w:szCs w:val="26"/>
        </w:rPr>
        <w:t xml:space="preserve">уровне;</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данные об условиях осуществления</w:t>
      </w:r>
      <w:r>
        <w:rPr>
          <w:rFonts w:ascii="Times New Roman" w:hAnsi="Times New Roman" w:eastAsiaTheme="minorHAnsi"/>
          <w:sz w:val="26"/>
          <w:szCs w:val="26"/>
        </w:rPr>
        <w:t xml:space="preserve"> образовательной деятельности в </w:t>
      </w:r>
      <w:r>
        <w:rPr>
          <w:rFonts w:ascii="Times New Roman" w:hAnsi="Times New Roman" w:eastAsiaTheme="minorHAnsi"/>
          <w:sz w:val="26"/>
          <w:szCs w:val="26"/>
        </w:rPr>
        <w:t xml:space="preserve">образовательных организациях;</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данные о качестве подготовки обучающихся;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результаты федерального государствен</w:t>
      </w:r>
      <w:r>
        <w:rPr>
          <w:rFonts w:ascii="Times New Roman" w:hAnsi="Times New Roman" w:eastAsiaTheme="minorHAnsi"/>
          <w:sz w:val="26"/>
          <w:szCs w:val="26"/>
        </w:rPr>
        <w:t xml:space="preserve">ного контроля (надзора) в сфере </w:t>
      </w:r>
      <w:r>
        <w:rPr>
          <w:rFonts w:ascii="Times New Roman" w:hAnsi="Times New Roman" w:eastAsiaTheme="minorHAnsi"/>
          <w:sz w:val="26"/>
          <w:szCs w:val="26"/>
        </w:rPr>
        <w:t xml:space="preserve">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эффективность деятельности органов местного самоуправления в сфере</w:t>
      </w:r>
      <w:r>
        <w:rPr>
          <w:rFonts w:ascii="Times New Roman" w:hAnsi="Times New Roman" w:eastAsiaTheme="minorHAnsi"/>
          <w:sz w:val="26"/>
          <w:szCs w:val="26"/>
        </w:rPr>
        <w:t xml:space="preserve"> </w:t>
      </w:r>
      <w:r>
        <w:rPr>
          <w:rFonts w:ascii="Times New Roman" w:hAnsi="Times New Roman" w:eastAsiaTheme="minorHAnsi"/>
          <w:sz w:val="26"/>
          <w:szCs w:val="26"/>
        </w:rPr>
        <w:t xml:space="preserve">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4.6. Технология проведения оце</w:t>
      </w:r>
      <w:r>
        <w:rPr>
          <w:rFonts w:ascii="Times New Roman" w:hAnsi="Times New Roman" w:eastAsiaTheme="minorHAnsi"/>
          <w:sz w:val="26"/>
          <w:szCs w:val="26"/>
        </w:rPr>
        <w:t xml:space="preserve">нки качества общего образования </w:t>
      </w:r>
      <w:r>
        <w:rPr>
          <w:rFonts w:ascii="Times New Roman" w:hAnsi="Times New Roman" w:eastAsiaTheme="minorHAnsi"/>
          <w:sz w:val="26"/>
          <w:szCs w:val="26"/>
        </w:rPr>
        <w:t xml:space="preserve">представляет из себя управленческий цикл, </w:t>
      </w:r>
      <w:r>
        <w:rPr>
          <w:rFonts w:ascii="Times New Roman" w:hAnsi="Times New Roman" w:eastAsiaTheme="minorHAnsi"/>
          <w:sz w:val="26"/>
          <w:szCs w:val="26"/>
        </w:rPr>
        <w:t xml:space="preserve">который предполагает реализацию </w:t>
      </w:r>
      <w:r>
        <w:rPr>
          <w:rFonts w:ascii="Times New Roman" w:hAnsi="Times New Roman" w:eastAsiaTheme="minorHAnsi"/>
          <w:sz w:val="26"/>
          <w:szCs w:val="26"/>
        </w:rPr>
        <w:t xml:space="preserve">следующих базовых управленческих функций:</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разработку целевых ориентиров развития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планирование и организацию деятельности;</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оценку результатов и контроль исполнения;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анализ состояния и перспектив развития системы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 </w:t>
      </w:r>
      <w:r>
        <w:rPr>
          <w:rFonts w:ascii="Times New Roman" w:hAnsi="Times New Roman" w:eastAsiaTheme="minorHAnsi"/>
          <w:sz w:val="26"/>
          <w:szCs w:val="26"/>
        </w:rPr>
        <w:t xml:space="preserve">принятие эффективных управле</w:t>
      </w:r>
      <w:r>
        <w:rPr>
          <w:rFonts w:ascii="Times New Roman" w:hAnsi="Times New Roman" w:eastAsiaTheme="minorHAnsi"/>
          <w:sz w:val="26"/>
          <w:szCs w:val="26"/>
        </w:rPr>
        <w:t xml:space="preserve">нческих решений для обеспечения </w:t>
      </w:r>
      <w:r>
        <w:rPr>
          <w:rFonts w:ascii="Times New Roman" w:hAnsi="Times New Roman" w:eastAsiaTheme="minorHAnsi"/>
          <w:sz w:val="26"/>
          <w:szCs w:val="26"/>
        </w:rPr>
        <w:t xml:space="preserve">качества общего образования.</w:t>
      </w:r>
      <w:r/>
    </w:p>
    <w:p>
      <w:pPr>
        <w:ind w:left="1134"/>
        <w:jc w:val="both"/>
        <w:spacing w:after="0"/>
        <w:rPr>
          <w:rFonts w:ascii="Times New Roman" w:hAnsi="Times New Roman" w:eastAsiaTheme="minorHAnsi"/>
          <w:sz w:val="26"/>
          <w:szCs w:val="26"/>
        </w:rPr>
      </w:pPr>
      <w:r>
        <w:rPr>
          <w:rFonts w:ascii="Times New Roman" w:hAnsi="Times New Roman" w:eastAsiaTheme="minorHAnsi"/>
          <w:sz w:val="26"/>
          <w:szCs w:val="26"/>
        </w:rPr>
        <w:t xml:space="preserve">4.7. Оценка качества общего образ</w:t>
      </w:r>
      <w:r>
        <w:rPr>
          <w:rFonts w:ascii="Times New Roman" w:hAnsi="Times New Roman" w:eastAsiaTheme="minorHAnsi"/>
          <w:sz w:val="26"/>
          <w:szCs w:val="26"/>
        </w:rPr>
        <w:t xml:space="preserve">ования осуществляется на основе </w:t>
      </w:r>
      <w:r>
        <w:rPr>
          <w:rFonts w:ascii="Times New Roman" w:hAnsi="Times New Roman" w:eastAsiaTheme="minorHAnsi"/>
          <w:sz w:val="26"/>
          <w:szCs w:val="26"/>
        </w:rPr>
        <w:t xml:space="preserve">утвержденного мониторинга.</w:t>
      </w:r>
      <w:r/>
    </w:p>
    <w:p>
      <w:pPr>
        <w:jc w:val="right"/>
        <w:spacing w:after="0" w:line="240" w:lineRule="auto"/>
        <w:shd w:val="clear" w:color="auto" w:fill="ffffff"/>
        <w:widowControl w:val="off"/>
        <w:rPr>
          <w:rFonts w:ascii="Times New Roman" w:hAnsi="Times New Roman"/>
          <w:spacing w:val="-1"/>
          <w:sz w:val="26"/>
          <w:szCs w:val="26"/>
        </w:rPr>
      </w:pPr>
      <w:r>
        <w:rPr>
          <w:rFonts w:ascii="Times New Roman" w:hAnsi="Times New Roman"/>
          <w:spacing w:val="-1"/>
          <w:sz w:val="26"/>
          <w:szCs w:val="26"/>
        </w:rPr>
      </w:r>
      <w:r/>
    </w:p>
    <w:p>
      <w:pPr>
        <w:jc w:val="right"/>
        <w:spacing w:after="0" w:line="240" w:lineRule="auto"/>
        <w:shd w:val="clear" w:color="auto" w:fill="ffffff"/>
        <w:widowControl w:val="off"/>
        <w:rPr>
          <w:rFonts w:ascii="Times New Roman" w:hAnsi="Times New Roman"/>
          <w:spacing w:val="-1"/>
          <w:sz w:val="26"/>
          <w:szCs w:val="26"/>
        </w:rPr>
      </w:pPr>
      <w:r>
        <w:rPr>
          <w:rFonts w:ascii="Times New Roman" w:hAnsi="Times New Roman"/>
          <w:spacing w:val="-1"/>
          <w:sz w:val="26"/>
          <w:szCs w:val="26"/>
        </w:rPr>
      </w:r>
      <w:r/>
    </w:p>
    <w:p>
      <w:pPr>
        <w:jc w:val="left"/>
        <w:spacing w:after="0" w:line="240" w:lineRule="auto"/>
        <w:shd w:val="clear" w:color="auto" w:fill="ffffff"/>
        <w:widowControl w:val="off"/>
        <w:rPr>
          <w:rFonts w:ascii="Times New Roman" w:hAnsi="Times New Roman"/>
          <w:sz w:val="26"/>
          <w:szCs w:val="26"/>
        </w:rPr>
      </w:pPr>
      <w:r>
        <w:rPr>
          <w:rFonts w:ascii="Times New Roman" w:hAnsi="Times New Roman"/>
          <w:sz w:val="26"/>
          <w:szCs w:val="26"/>
        </w:rPr>
      </w:r>
      <w:r/>
    </w:p>
    <w:sectPr>
      <w:footerReference w:type="default" r:id="rId9"/>
      <w:footnotePr/>
      <w:endnotePr/>
      <w:type w:val="nextPage"/>
      <w:pgSz w:w="16838" w:h="11906" w:orient="landscape"/>
      <w:pgMar w:top="567" w:right="962" w:bottom="851"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Verdana">
    <w:panose1 w:val="020B0604030504040204"/>
  </w:font>
  <w:font w:name="MS Mincho">
    <w:panose1 w:val="02020503050405090304"/>
  </w:font>
  <w:font w:name="Tahoma">
    <w:panose1 w:val="020B0604030504040204"/>
  </w:font>
  <w:font w:name="Times New Roman">
    <w:panose1 w:val="020206030504050203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7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704"/>
      <w:isLgl w:val="false"/>
      <w:suff w:val="tab"/>
      <w:lvlText w:val=""/>
      <w:lvlJc w:val="left"/>
      <w:pPr>
        <w:ind w:left="643" w:hanging="360"/>
        <w:tabs>
          <w:tab w:val="num" w:pos="643"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
      <w:numFmt w:val="decimal"/>
      <w:isLgl w:val="false"/>
      <w:suff w:val="tab"/>
      <w:lvlText w:val="%1."/>
      <w:lvlJc w:val="left"/>
      <w:pPr>
        <w:ind w:left="853" w:hanging="360"/>
      </w:pPr>
      <w:rPr>
        <w:rFonts w:hint="default"/>
      </w:rPr>
    </w:lvl>
    <w:lvl w:ilvl="1">
      <w:start w:val="1"/>
      <w:numFmt w:val="lowerLetter"/>
      <w:isLgl w:val="false"/>
      <w:suff w:val="tab"/>
      <w:lvlText w:val="%2."/>
      <w:lvlJc w:val="left"/>
      <w:pPr>
        <w:ind w:left="1573" w:hanging="360"/>
      </w:pPr>
    </w:lvl>
    <w:lvl w:ilvl="2">
      <w:start w:val="1"/>
      <w:numFmt w:val="lowerRoman"/>
      <w:isLgl w:val="false"/>
      <w:suff w:val="tab"/>
      <w:lvlText w:val="%3."/>
      <w:lvlJc w:val="right"/>
      <w:pPr>
        <w:ind w:left="2293" w:hanging="180"/>
      </w:pPr>
    </w:lvl>
    <w:lvl w:ilvl="3">
      <w:start w:val="1"/>
      <w:numFmt w:val="decimal"/>
      <w:isLgl w:val="false"/>
      <w:suff w:val="tab"/>
      <w:lvlText w:val="%4."/>
      <w:lvlJc w:val="left"/>
      <w:pPr>
        <w:ind w:left="3013" w:hanging="360"/>
      </w:pPr>
    </w:lvl>
    <w:lvl w:ilvl="4">
      <w:start w:val="1"/>
      <w:numFmt w:val="lowerLetter"/>
      <w:isLgl w:val="false"/>
      <w:suff w:val="tab"/>
      <w:lvlText w:val="%5."/>
      <w:lvlJc w:val="left"/>
      <w:pPr>
        <w:ind w:left="3733" w:hanging="360"/>
      </w:pPr>
    </w:lvl>
    <w:lvl w:ilvl="5">
      <w:start w:val="1"/>
      <w:numFmt w:val="lowerRoman"/>
      <w:isLgl w:val="false"/>
      <w:suff w:val="tab"/>
      <w:lvlText w:val="%6."/>
      <w:lvlJc w:val="right"/>
      <w:pPr>
        <w:ind w:left="4453" w:hanging="180"/>
      </w:pPr>
    </w:lvl>
    <w:lvl w:ilvl="6">
      <w:start w:val="1"/>
      <w:numFmt w:val="decimal"/>
      <w:isLgl w:val="false"/>
      <w:suff w:val="tab"/>
      <w:lvlText w:val="%7."/>
      <w:lvlJc w:val="left"/>
      <w:pPr>
        <w:ind w:left="5173" w:hanging="360"/>
      </w:pPr>
    </w:lvl>
    <w:lvl w:ilvl="7">
      <w:start w:val="1"/>
      <w:numFmt w:val="lowerLetter"/>
      <w:isLgl w:val="false"/>
      <w:suff w:val="tab"/>
      <w:lvlText w:val="%8."/>
      <w:lvlJc w:val="left"/>
      <w:pPr>
        <w:ind w:left="5893" w:hanging="360"/>
      </w:pPr>
    </w:lvl>
    <w:lvl w:ilvl="8">
      <w:start w:val="1"/>
      <w:numFmt w:val="lowerRoman"/>
      <w:isLgl w:val="false"/>
      <w:suff w:val="tab"/>
      <w:lvlText w:val="%9."/>
      <w:lvlJc w:val="right"/>
      <w:pPr>
        <w:ind w:left="6613" w:hanging="180"/>
      </w:pPr>
    </w:lvl>
  </w:abstractNum>
  <w:abstractNum w:abstractNumId="2">
    <w:multiLevelType w:val="hybridMultilevel"/>
    <w:lvl w:ilvl="0">
      <w:start w:val="1"/>
      <w:numFmt w:val="bullet"/>
      <w:isLgl w:val="false"/>
      <w:suff w:val="tab"/>
      <w:lvlText w:val="-"/>
      <w:lvlJc w:val="left"/>
      <w:pPr>
        <w:ind w:left="425"/>
      </w:pPr>
      <w:rPr>
        <w:rFonts w:ascii="Times New Roman" w:hAnsi="Times New Roman" w:cs="Times New Roman" w:eastAsia="Times New Roman"/>
        <w:b w:val="0"/>
        <w:i w:val="0"/>
        <w:strike w:val="false"/>
        <w:color w:val="000000"/>
        <w:sz w:val="28"/>
        <w:u w:val="none"/>
        <w:shd w:val="clear" w:color="auto" w:fill="auto"/>
        <w:vertAlign w:val="baseline"/>
      </w:rPr>
    </w:lvl>
    <w:lvl w:ilvl="1">
      <w:start w:val="1"/>
      <w:numFmt w:val="bullet"/>
      <w:isLgl w:val="false"/>
      <w:suff w:val="tab"/>
      <w:lvlText w:val="o"/>
      <w:lvlJc w:val="left"/>
      <w:pPr>
        <w:ind w:left="1342"/>
      </w:pPr>
      <w:rPr>
        <w:rFonts w:ascii="Times New Roman" w:hAnsi="Times New Roman" w:cs="Times New Roman" w:eastAsia="Times New Roman"/>
        <w:b w:val="0"/>
        <w:i w:val="0"/>
        <w:strike w:val="false"/>
        <w:color w:val="000000"/>
        <w:sz w:val="28"/>
        <w:u w:val="none"/>
        <w:shd w:val="clear" w:color="auto" w:fill="auto"/>
        <w:vertAlign w:val="baseline"/>
      </w:rPr>
    </w:lvl>
    <w:lvl w:ilvl="2">
      <w:start w:val="1"/>
      <w:numFmt w:val="bullet"/>
      <w:isLgl w:val="false"/>
      <w:suff w:val="tab"/>
      <w:lvlText w:val="▪"/>
      <w:lvlJc w:val="left"/>
      <w:pPr>
        <w:ind w:left="2062"/>
      </w:pPr>
      <w:rPr>
        <w:rFonts w:ascii="Times New Roman" w:hAnsi="Times New Roman" w:cs="Times New Roman" w:eastAsia="Times New Roman"/>
        <w:b w:val="0"/>
        <w:i w:val="0"/>
        <w:strike w:val="false"/>
        <w:color w:val="000000"/>
        <w:sz w:val="28"/>
        <w:u w:val="none"/>
        <w:shd w:val="clear" w:color="auto" w:fill="auto"/>
        <w:vertAlign w:val="baseline"/>
      </w:rPr>
    </w:lvl>
    <w:lvl w:ilvl="3">
      <w:start w:val="1"/>
      <w:numFmt w:val="bullet"/>
      <w:isLgl w:val="false"/>
      <w:suff w:val="tab"/>
      <w:lvlText w:val="•"/>
      <w:lvlJc w:val="left"/>
      <w:pPr>
        <w:ind w:left="2782"/>
      </w:pPr>
      <w:rPr>
        <w:rFonts w:ascii="Times New Roman" w:hAnsi="Times New Roman" w:cs="Times New Roman" w:eastAsia="Times New Roman"/>
        <w:b w:val="0"/>
        <w:i w:val="0"/>
        <w:strike w:val="false"/>
        <w:color w:val="000000"/>
        <w:sz w:val="28"/>
        <w:u w:val="none"/>
        <w:shd w:val="clear" w:color="auto" w:fill="auto"/>
        <w:vertAlign w:val="baseline"/>
      </w:rPr>
    </w:lvl>
    <w:lvl w:ilvl="4">
      <w:start w:val="1"/>
      <w:numFmt w:val="bullet"/>
      <w:isLgl w:val="false"/>
      <w:suff w:val="tab"/>
      <w:lvlText w:val="o"/>
      <w:lvlJc w:val="left"/>
      <w:pPr>
        <w:ind w:left="3502"/>
      </w:pPr>
      <w:rPr>
        <w:rFonts w:ascii="Times New Roman" w:hAnsi="Times New Roman" w:cs="Times New Roman" w:eastAsia="Times New Roman"/>
        <w:b w:val="0"/>
        <w:i w:val="0"/>
        <w:strike w:val="false"/>
        <w:color w:val="000000"/>
        <w:sz w:val="28"/>
        <w:u w:val="none"/>
        <w:shd w:val="clear" w:color="auto" w:fill="auto"/>
        <w:vertAlign w:val="baseline"/>
      </w:rPr>
    </w:lvl>
    <w:lvl w:ilvl="5">
      <w:start w:val="1"/>
      <w:numFmt w:val="bullet"/>
      <w:isLgl w:val="false"/>
      <w:suff w:val="tab"/>
      <w:lvlText w:val="▪"/>
      <w:lvlJc w:val="left"/>
      <w:pPr>
        <w:ind w:left="4222"/>
      </w:pPr>
      <w:rPr>
        <w:rFonts w:ascii="Times New Roman" w:hAnsi="Times New Roman" w:cs="Times New Roman" w:eastAsia="Times New Roman"/>
        <w:b w:val="0"/>
        <w:i w:val="0"/>
        <w:strike w:val="false"/>
        <w:color w:val="000000"/>
        <w:sz w:val="28"/>
        <w:u w:val="none"/>
        <w:shd w:val="clear" w:color="auto" w:fill="auto"/>
        <w:vertAlign w:val="baseline"/>
      </w:rPr>
    </w:lvl>
    <w:lvl w:ilvl="6">
      <w:start w:val="1"/>
      <w:numFmt w:val="bullet"/>
      <w:isLgl w:val="false"/>
      <w:suff w:val="tab"/>
      <w:lvlText w:val="•"/>
      <w:lvlJc w:val="left"/>
      <w:pPr>
        <w:ind w:left="4942"/>
      </w:pPr>
      <w:rPr>
        <w:rFonts w:ascii="Times New Roman" w:hAnsi="Times New Roman" w:cs="Times New Roman" w:eastAsia="Times New Roman"/>
        <w:b w:val="0"/>
        <w:i w:val="0"/>
        <w:strike w:val="false"/>
        <w:color w:val="000000"/>
        <w:sz w:val="28"/>
        <w:u w:val="none"/>
        <w:shd w:val="clear" w:color="auto" w:fill="auto"/>
        <w:vertAlign w:val="baseline"/>
      </w:rPr>
    </w:lvl>
    <w:lvl w:ilvl="7">
      <w:start w:val="1"/>
      <w:numFmt w:val="bullet"/>
      <w:isLgl w:val="false"/>
      <w:suff w:val="tab"/>
      <w:lvlText w:val="o"/>
      <w:lvlJc w:val="left"/>
      <w:pPr>
        <w:ind w:left="5662"/>
      </w:pPr>
      <w:rPr>
        <w:rFonts w:ascii="Times New Roman" w:hAnsi="Times New Roman" w:cs="Times New Roman" w:eastAsia="Times New Roman"/>
        <w:b w:val="0"/>
        <w:i w:val="0"/>
        <w:strike w:val="false"/>
        <w:color w:val="000000"/>
        <w:sz w:val="28"/>
        <w:u w:val="none"/>
        <w:shd w:val="clear" w:color="auto" w:fill="auto"/>
        <w:vertAlign w:val="baseline"/>
      </w:rPr>
    </w:lvl>
    <w:lvl w:ilvl="8">
      <w:start w:val="1"/>
      <w:numFmt w:val="bullet"/>
      <w:isLgl w:val="false"/>
      <w:suff w:val="tab"/>
      <w:lvlText w:val="▪"/>
      <w:lvlJc w:val="left"/>
      <w:pPr>
        <w:ind w:left="6382"/>
      </w:pPr>
      <w:rPr>
        <w:rFonts w:ascii="Times New Roman" w:hAnsi="Times New Roman" w:cs="Times New Roman" w:eastAsia="Times New Roman"/>
        <w:b w:val="0"/>
        <w:i w:val="0"/>
        <w:strike w:val="false"/>
        <w:color w:val="000000"/>
        <w:sz w:val="28"/>
        <w:u w:val="none"/>
        <w:shd w:val="clear" w:color="auto" w:fill="auto"/>
        <w:vertAlign w:val="baseline"/>
      </w:rPr>
    </w:lvl>
  </w:abstractNum>
  <w:abstractNum w:abstractNumId="3">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1080" w:hanging="72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440" w:hanging="108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800" w:hanging="1440"/>
      </w:pPr>
      <w:rPr>
        <w:rFonts w:hint="default"/>
      </w:rPr>
    </w:lvl>
    <w:lvl w:ilvl="6">
      <w:start w:val="1"/>
      <w:numFmt w:val="decimal"/>
      <w:isLgl/>
      <w:suff w:val="tab"/>
      <w:lvlText w:val="%1.%2.%3.%4.%5.%6.%7."/>
      <w:lvlJc w:val="left"/>
      <w:pPr>
        <w:ind w:left="2160" w:hanging="1800"/>
      </w:pPr>
      <w:rPr>
        <w:rFonts w:hint="default"/>
      </w:rPr>
    </w:lvl>
    <w:lvl w:ilvl="7">
      <w:start w:val="1"/>
      <w:numFmt w:val="decimal"/>
      <w:isLgl/>
      <w:suff w:val="tab"/>
      <w:lvlText w:val="%1.%2.%3.%4.%5.%6.%7.%8."/>
      <w:lvlJc w:val="left"/>
      <w:pPr>
        <w:ind w:left="2160" w:hanging="1800"/>
      </w:pPr>
      <w:rPr>
        <w:rFonts w:hint="default"/>
      </w:rPr>
    </w:lvl>
    <w:lvl w:ilvl="8">
      <w:start w:val="1"/>
      <w:numFmt w:val="decimal"/>
      <w:isLgl/>
      <w:suff w:val="tab"/>
      <w:lvlText w:val="%1.%2.%3.%4.%5.%6.%7.%8.%9."/>
      <w:lvlJc w:val="left"/>
      <w:pPr>
        <w:ind w:left="2520" w:hanging="2160"/>
      </w:pPr>
      <w:rPr>
        <w:rFonts w:hint="default"/>
      </w:rPr>
    </w:lvl>
  </w:abstractNum>
  <w:abstractNum w:abstractNumId="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664"/>
    <w:link w:val="655"/>
    <w:uiPriority w:val="9"/>
    <w:rPr>
      <w:rFonts w:ascii="Arial" w:hAnsi="Arial" w:cs="Arial" w:eastAsia="Arial"/>
      <w:sz w:val="40"/>
      <w:szCs w:val="40"/>
    </w:rPr>
  </w:style>
  <w:style w:type="character" w:styleId="14">
    <w:name w:val="Heading 2 Char"/>
    <w:basedOn w:val="664"/>
    <w:link w:val="656"/>
    <w:uiPriority w:val="9"/>
    <w:rPr>
      <w:rFonts w:ascii="Arial" w:hAnsi="Arial" w:cs="Arial" w:eastAsia="Arial"/>
      <w:sz w:val="34"/>
    </w:rPr>
  </w:style>
  <w:style w:type="character" w:styleId="16">
    <w:name w:val="Heading 3 Char"/>
    <w:basedOn w:val="664"/>
    <w:link w:val="657"/>
    <w:uiPriority w:val="9"/>
    <w:rPr>
      <w:rFonts w:ascii="Arial" w:hAnsi="Arial" w:cs="Arial" w:eastAsia="Arial"/>
      <w:sz w:val="30"/>
      <w:szCs w:val="30"/>
    </w:rPr>
  </w:style>
  <w:style w:type="character" w:styleId="18">
    <w:name w:val="Heading 4 Char"/>
    <w:basedOn w:val="664"/>
    <w:link w:val="658"/>
    <w:uiPriority w:val="9"/>
    <w:rPr>
      <w:rFonts w:ascii="Arial" w:hAnsi="Arial" w:cs="Arial" w:eastAsia="Arial"/>
      <w:b/>
      <w:bCs/>
      <w:sz w:val="26"/>
      <w:szCs w:val="26"/>
    </w:rPr>
  </w:style>
  <w:style w:type="character" w:styleId="20">
    <w:name w:val="Heading 5 Char"/>
    <w:basedOn w:val="664"/>
    <w:link w:val="659"/>
    <w:uiPriority w:val="9"/>
    <w:rPr>
      <w:rFonts w:ascii="Arial" w:hAnsi="Arial" w:cs="Arial" w:eastAsia="Arial"/>
      <w:b/>
      <w:bCs/>
      <w:sz w:val="24"/>
      <w:szCs w:val="24"/>
    </w:rPr>
  </w:style>
  <w:style w:type="character" w:styleId="22">
    <w:name w:val="Heading 6 Char"/>
    <w:basedOn w:val="664"/>
    <w:link w:val="660"/>
    <w:uiPriority w:val="9"/>
    <w:rPr>
      <w:rFonts w:ascii="Arial" w:hAnsi="Arial" w:cs="Arial" w:eastAsia="Arial"/>
      <w:b/>
      <w:bCs/>
      <w:sz w:val="22"/>
      <w:szCs w:val="22"/>
    </w:rPr>
  </w:style>
  <w:style w:type="character" w:styleId="24">
    <w:name w:val="Heading 7 Char"/>
    <w:basedOn w:val="664"/>
    <w:link w:val="661"/>
    <w:uiPriority w:val="9"/>
    <w:rPr>
      <w:rFonts w:ascii="Arial" w:hAnsi="Arial" w:cs="Arial" w:eastAsia="Arial"/>
      <w:b/>
      <w:bCs/>
      <w:i/>
      <w:iCs/>
      <w:sz w:val="22"/>
      <w:szCs w:val="22"/>
    </w:rPr>
  </w:style>
  <w:style w:type="character" w:styleId="26">
    <w:name w:val="Heading 8 Char"/>
    <w:basedOn w:val="664"/>
    <w:link w:val="662"/>
    <w:uiPriority w:val="9"/>
    <w:rPr>
      <w:rFonts w:ascii="Arial" w:hAnsi="Arial" w:cs="Arial" w:eastAsia="Arial"/>
      <w:i/>
      <w:iCs/>
      <w:sz w:val="22"/>
      <w:szCs w:val="22"/>
    </w:rPr>
  </w:style>
  <w:style w:type="character" w:styleId="28">
    <w:name w:val="Heading 9 Char"/>
    <w:basedOn w:val="664"/>
    <w:link w:val="663"/>
    <w:uiPriority w:val="9"/>
    <w:rPr>
      <w:rFonts w:ascii="Arial" w:hAnsi="Arial" w:cs="Arial" w:eastAsia="Arial"/>
      <w:i/>
      <w:iCs/>
      <w:sz w:val="21"/>
      <w:szCs w:val="21"/>
    </w:rPr>
  </w:style>
  <w:style w:type="character" w:styleId="33">
    <w:name w:val="Title Char"/>
    <w:basedOn w:val="664"/>
    <w:link w:val="711"/>
    <w:uiPriority w:val="10"/>
    <w:rPr>
      <w:sz w:val="48"/>
      <w:szCs w:val="48"/>
    </w:rPr>
  </w:style>
  <w:style w:type="character" w:styleId="35">
    <w:name w:val="Subtitle Char"/>
    <w:basedOn w:val="664"/>
    <w:link w:val="723"/>
    <w:uiPriority w:val="11"/>
    <w:rPr>
      <w:sz w:val="24"/>
      <w:szCs w:val="24"/>
    </w:rPr>
  </w:style>
  <w:style w:type="paragraph" w:styleId="36">
    <w:name w:val="Quote"/>
    <w:basedOn w:val="654"/>
    <w:next w:val="654"/>
    <w:link w:val="37"/>
    <w:uiPriority w:val="29"/>
    <w:qFormat/>
    <w:pPr>
      <w:ind w:left="720" w:right="720"/>
    </w:pPr>
    <w:rPr>
      <w:i/>
    </w:rPr>
  </w:style>
  <w:style w:type="character" w:styleId="37">
    <w:name w:val="Quote Char"/>
    <w:link w:val="36"/>
    <w:uiPriority w:val="29"/>
    <w:rPr>
      <w:i/>
    </w:rPr>
  </w:style>
  <w:style w:type="paragraph" w:styleId="38">
    <w:name w:val="Intense Quote"/>
    <w:basedOn w:val="654"/>
    <w:next w:val="654"/>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664"/>
    <w:link w:val="670"/>
    <w:uiPriority w:val="99"/>
  </w:style>
  <w:style w:type="character" w:styleId="43">
    <w:name w:val="Footer Char"/>
    <w:basedOn w:val="664"/>
    <w:link w:val="672"/>
    <w:uiPriority w:val="99"/>
  </w:style>
  <w:style w:type="paragraph" w:styleId="44">
    <w:name w:val="Caption"/>
    <w:basedOn w:val="654"/>
    <w:next w:val="654"/>
    <w:uiPriority w:val="35"/>
    <w:semiHidden/>
    <w:unhideWhenUsed/>
    <w:qFormat/>
    <w:pPr>
      <w:spacing w:line="276" w:lineRule="auto"/>
    </w:pPr>
    <w:rPr>
      <w:b/>
      <w:bCs/>
      <w:color w:val="4F81BD" w:themeColor="accent1"/>
      <w:sz w:val="18"/>
      <w:szCs w:val="18"/>
    </w:rPr>
  </w:style>
  <w:style w:type="character" w:styleId="45">
    <w:name w:val="Caption Char"/>
    <w:basedOn w:val="44"/>
    <w:link w:val="672"/>
    <w:uiPriority w:val="99"/>
  </w:style>
  <w:style w:type="table" w:styleId="47">
    <w:name w:val="Table Grid Light"/>
    <w:basedOn w:val="66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66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6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6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66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6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66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66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66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66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66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66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66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66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66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66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66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66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66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66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66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66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66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66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66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66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66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66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66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66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66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66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66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66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
    <w:name w:val="Grid Table 5 Dark - Accent 2"/>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7">
    <w:name w:val="Grid Table 5 Dark - Accent 6"/>
    <w:basedOn w:val="66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66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6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6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6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6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6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6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66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66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66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66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66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66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66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66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665"/>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665"/>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665"/>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665"/>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665"/>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665"/>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66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66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66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66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66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66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66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66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66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8">
    <w:name w:val="List Table 3 - Accent 2"/>
    <w:basedOn w:val="66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66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66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66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2">
    <w:name w:val="List Table 3 - Accent 6"/>
    <w:basedOn w:val="66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66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66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5">
    <w:name w:val="List Table 4 - Accent 2"/>
    <w:basedOn w:val="66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66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66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66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29">
    <w:name w:val="List Table 4 - Accent 6"/>
    <w:basedOn w:val="66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66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6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6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6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6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6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6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6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66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9">
    <w:name w:val="List Table 6 Colorful - Accent 2"/>
    <w:basedOn w:val="66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66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66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66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3">
    <w:name w:val="List Table 6 Colorful - Accent 6"/>
    <w:basedOn w:val="66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66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6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6">
    <w:name w:val="List Table 7 Colorful - Accent 2"/>
    <w:basedOn w:val="66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6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6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6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66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3">
    <w:name w:val="Lined - Accent 2"/>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7">
    <w:name w:val="Lined - Accent 6"/>
    <w:basedOn w:val="66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66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66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0">
    <w:name w:val="Bordered &amp; Lined - Accent 2"/>
    <w:basedOn w:val="66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66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66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66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4">
    <w:name w:val="Bordered &amp; Lined - Accent 6"/>
    <w:basedOn w:val="66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66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66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66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66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66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66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66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Footnote Text Char"/>
    <w:link w:val="699"/>
    <w:uiPriority w:val="99"/>
    <w:rPr>
      <w:sz w:val="18"/>
    </w:rPr>
  </w:style>
  <w:style w:type="paragraph" w:styleId="176">
    <w:name w:val="endnote text"/>
    <w:basedOn w:val="654"/>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64"/>
    <w:uiPriority w:val="99"/>
    <w:semiHidden/>
    <w:unhideWhenUsed/>
    <w:rPr>
      <w:vertAlign w:val="superscript"/>
    </w:rPr>
  </w:style>
  <w:style w:type="paragraph" w:styleId="185">
    <w:name w:val="toc 7"/>
    <w:basedOn w:val="654"/>
    <w:next w:val="654"/>
    <w:uiPriority w:val="39"/>
    <w:unhideWhenUsed/>
    <w:pPr>
      <w:ind w:left="1701" w:right="0" w:firstLine="0"/>
      <w:spacing w:after="57"/>
    </w:pPr>
  </w:style>
  <w:style w:type="paragraph" w:styleId="186">
    <w:name w:val="toc 8"/>
    <w:basedOn w:val="654"/>
    <w:next w:val="654"/>
    <w:uiPriority w:val="39"/>
    <w:unhideWhenUsed/>
    <w:pPr>
      <w:ind w:left="1984" w:right="0" w:firstLine="0"/>
      <w:spacing w:after="57"/>
    </w:pPr>
  </w:style>
  <w:style w:type="paragraph" w:styleId="187">
    <w:name w:val="toc 9"/>
    <w:basedOn w:val="654"/>
    <w:next w:val="654"/>
    <w:uiPriority w:val="39"/>
    <w:unhideWhenUsed/>
    <w:pPr>
      <w:ind w:left="2268" w:right="0" w:firstLine="0"/>
      <w:spacing w:after="57"/>
    </w:pPr>
  </w:style>
  <w:style w:type="paragraph" w:styleId="188">
    <w:name w:val="TOC Heading"/>
    <w:uiPriority w:val="39"/>
    <w:unhideWhenUsed/>
  </w:style>
  <w:style w:type="paragraph" w:styleId="189">
    <w:name w:val="table of figures"/>
    <w:basedOn w:val="654"/>
    <w:next w:val="654"/>
    <w:uiPriority w:val="99"/>
    <w:unhideWhenUsed/>
    <w:pPr>
      <w:spacing w:after="0" w:afterAutospacing="0"/>
    </w:pPr>
  </w:style>
  <w:style w:type="paragraph" w:styleId="654" w:default="1">
    <w:name w:val="Normal"/>
    <w:qFormat/>
    <w:pPr>
      <w:spacing w:after="200" w:line="276" w:lineRule="auto"/>
    </w:pPr>
    <w:rPr>
      <w:rFonts w:ascii="Calibri" w:hAnsi="Calibri" w:cs="Times New Roman" w:eastAsia="Calibri"/>
    </w:rPr>
  </w:style>
  <w:style w:type="paragraph" w:styleId="655">
    <w:name w:val="Heading 1"/>
    <w:basedOn w:val="654"/>
    <w:next w:val="654"/>
    <w:link w:val="667"/>
    <w:qFormat/>
    <w:pPr>
      <w:keepNext/>
      <w:spacing w:before="240" w:after="60" w:line="240" w:lineRule="auto"/>
      <w:outlineLvl w:val="0"/>
    </w:pPr>
    <w:rPr>
      <w:rFonts w:ascii="Arial" w:hAnsi="Arial" w:cs="Arial" w:eastAsia="Times New Roman"/>
      <w:b/>
      <w:bCs/>
      <w:sz w:val="32"/>
      <w:szCs w:val="32"/>
      <w:lang w:eastAsia="ru-RU"/>
    </w:rPr>
  </w:style>
  <w:style w:type="paragraph" w:styleId="656">
    <w:name w:val="Heading 2"/>
    <w:basedOn w:val="654"/>
    <w:next w:val="654"/>
    <w:link w:val="674"/>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paragraph" w:styleId="657">
    <w:name w:val="Heading 3"/>
    <w:basedOn w:val="654"/>
    <w:next w:val="654"/>
    <w:link w:val="682"/>
    <w:uiPriority w:val="9"/>
    <w:qFormat/>
    <w:pPr>
      <w:keepNext/>
      <w:spacing w:before="240" w:after="60" w:line="240" w:lineRule="auto"/>
      <w:outlineLvl w:val="2"/>
    </w:pPr>
    <w:rPr>
      <w:rFonts w:ascii="Arial" w:hAnsi="Arial" w:eastAsia="Times New Roman"/>
      <w:sz w:val="24"/>
      <w:szCs w:val="20"/>
      <w:lang w:eastAsia="ru-RU"/>
    </w:rPr>
  </w:style>
  <w:style w:type="paragraph" w:styleId="658">
    <w:name w:val="Heading 4"/>
    <w:basedOn w:val="654"/>
    <w:next w:val="654"/>
    <w:link w:val="683"/>
    <w:qFormat/>
    <w:pPr>
      <w:keepNext/>
      <w:spacing w:before="240" w:after="60" w:line="240" w:lineRule="auto"/>
      <w:outlineLvl w:val="3"/>
    </w:pPr>
    <w:rPr>
      <w:rFonts w:ascii="Arial" w:hAnsi="Arial" w:eastAsia="Times New Roman"/>
      <w:b/>
      <w:sz w:val="24"/>
      <w:szCs w:val="20"/>
      <w:lang w:eastAsia="ru-RU"/>
    </w:rPr>
  </w:style>
  <w:style w:type="paragraph" w:styleId="659">
    <w:name w:val="Heading 5"/>
    <w:basedOn w:val="654"/>
    <w:next w:val="654"/>
    <w:link w:val="684"/>
    <w:uiPriority w:val="9"/>
    <w:qFormat/>
    <w:pPr>
      <w:spacing w:before="240" w:after="60" w:line="240" w:lineRule="auto"/>
      <w:outlineLvl w:val="4"/>
    </w:pPr>
    <w:rPr>
      <w:rFonts w:ascii="Times New Roman" w:hAnsi="Times New Roman" w:eastAsia="Times New Roman"/>
      <w:szCs w:val="20"/>
      <w:lang w:eastAsia="ru-RU"/>
    </w:rPr>
  </w:style>
  <w:style w:type="paragraph" w:styleId="660">
    <w:name w:val="Heading 6"/>
    <w:basedOn w:val="654"/>
    <w:next w:val="654"/>
    <w:link w:val="685"/>
    <w:qFormat/>
    <w:pPr>
      <w:spacing w:before="240" w:after="60" w:line="240" w:lineRule="auto"/>
      <w:outlineLvl w:val="5"/>
    </w:pPr>
    <w:rPr>
      <w:rFonts w:ascii="Times New Roman" w:hAnsi="Times New Roman" w:eastAsia="Times New Roman"/>
      <w:i/>
      <w:szCs w:val="20"/>
      <w:lang w:eastAsia="ru-RU"/>
    </w:rPr>
  </w:style>
  <w:style w:type="paragraph" w:styleId="661">
    <w:name w:val="Heading 7"/>
    <w:basedOn w:val="654"/>
    <w:next w:val="654"/>
    <w:link w:val="686"/>
    <w:qFormat/>
    <w:pPr>
      <w:jc w:val="center"/>
      <w:keepNext/>
      <w:spacing w:after="0" w:line="240" w:lineRule="auto"/>
      <w:outlineLvl w:val="6"/>
    </w:pPr>
    <w:rPr>
      <w:rFonts w:ascii="Times New Roman" w:hAnsi="Times New Roman" w:eastAsia="Times New Roman"/>
      <w:b/>
      <w:sz w:val="28"/>
      <w:szCs w:val="20"/>
      <w:lang w:eastAsia="ru-RU"/>
    </w:rPr>
  </w:style>
  <w:style w:type="paragraph" w:styleId="662">
    <w:name w:val="Heading 8"/>
    <w:basedOn w:val="654"/>
    <w:next w:val="654"/>
    <w:link w:val="687"/>
    <w:qFormat/>
    <w:pPr>
      <w:keepNext/>
      <w:spacing w:after="0" w:line="240" w:lineRule="auto"/>
      <w:outlineLvl w:val="7"/>
    </w:pPr>
    <w:rPr>
      <w:rFonts w:ascii="Times New Roman" w:hAnsi="Times New Roman" w:eastAsia="Times New Roman"/>
      <w:i/>
      <w:sz w:val="28"/>
      <w:szCs w:val="20"/>
      <w:lang w:eastAsia="ru-RU"/>
    </w:rPr>
  </w:style>
  <w:style w:type="paragraph" w:styleId="663">
    <w:name w:val="Heading 9"/>
    <w:basedOn w:val="654"/>
    <w:next w:val="654"/>
    <w:link w:val="688"/>
    <w:qFormat/>
    <w:pPr>
      <w:ind w:firstLine="5670"/>
      <w:jc w:val="both"/>
      <w:keepNext/>
      <w:spacing w:after="0" w:line="240" w:lineRule="auto"/>
      <w:outlineLvl w:val="8"/>
    </w:pPr>
    <w:rPr>
      <w:rFonts w:ascii="Times New Roman" w:hAnsi="Times New Roman" w:eastAsia="Times New Roman"/>
      <w:b/>
      <w:bCs/>
      <w:sz w:val="28"/>
      <w:szCs w:val="20"/>
      <w:lang w:eastAsia="ru-RU"/>
    </w:rPr>
  </w:style>
  <w:style w:type="character" w:styleId="664" w:default="1">
    <w:name w:val="Default Paragraph Font"/>
    <w:uiPriority w:val="1"/>
    <w:semiHidden/>
    <w:unhideWhenUsed/>
  </w:style>
  <w:style w:type="table" w:styleId="665" w:default="1">
    <w:name w:val="Normal Table"/>
    <w:uiPriority w:val="99"/>
    <w:semiHidden/>
    <w:unhideWhenUsed/>
    <w:tblPr>
      <w:tblInd w:w="0" w:type="dxa"/>
      <w:tblCellMar>
        <w:left w:w="108" w:type="dxa"/>
        <w:top w:w="0" w:type="dxa"/>
        <w:right w:w="108" w:type="dxa"/>
        <w:bottom w:w="0" w:type="dxa"/>
      </w:tblCellMar>
    </w:tblPr>
  </w:style>
  <w:style w:type="numbering" w:styleId="666" w:default="1">
    <w:name w:val="No List"/>
    <w:uiPriority w:val="99"/>
    <w:semiHidden/>
    <w:unhideWhenUsed/>
  </w:style>
  <w:style w:type="character" w:styleId="667" w:customStyle="1">
    <w:name w:val="Заголовок 1 Знак"/>
    <w:basedOn w:val="664"/>
    <w:link w:val="655"/>
    <w:rPr>
      <w:rFonts w:ascii="Arial" w:hAnsi="Arial" w:cs="Arial" w:eastAsia="Times New Roman"/>
      <w:b/>
      <w:bCs/>
      <w:sz w:val="32"/>
      <w:szCs w:val="32"/>
      <w:lang w:eastAsia="ru-RU"/>
    </w:rPr>
  </w:style>
  <w:style w:type="paragraph" w:styleId="668">
    <w:name w:val="List Paragraph"/>
    <w:basedOn w:val="654"/>
    <w:uiPriority w:val="34"/>
    <w:qFormat/>
    <w:pPr>
      <w:contextualSpacing/>
      <w:ind w:left="720"/>
    </w:pPr>
  </w:style>
  <w:style w:type="table" w:styleId="669">
    <w:name w:val="Table Grid"/>
    <w:basedOn w:val="66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670">
    <w:name w:val="Header"/>
    <w:basedOn w:val="654"/>
    <w:link w:val="671"/>
    <w:uiPriority w:val="99"/>
    <w:unhideWhenUsed/>
    <w:pPr>
      <w:spacing w:after="0" w:line="240" w:lineRule="auto"/>
      <w:tabs>
        <w:tab w:val="center" w:pos="4677" w:leader="none"/>
        <w:tab w:val="right" w:pos="9355" w:leader="none"/>
      </w:tabs>
    </w:pPr>
  </w:style>
  <w:style w:type="character" w:styleId="671" w:customStyle="1">
    <w:name w:val="Верхний колонтитул Знак"/>
    <w:basedOn w:val="664"/>
    <w:link w:val="670"/>
    <w:uiPriority w:val="99"/>
    <w:rPr>
      <w:rFonts w:ascii="Calibri" w:hAnsi="Calibri" w:cs="Times New Roman" w:eastAsia="Calibri"/>
    </w:rPr>
  </w:style>
  <w:style w:type="paragraph" w:styleId="672">
    <w:name w:val="Footer"/>
    <w:basedOn w:val="654"/>
    <w:link w:val="673"/>
    <w:uiPriority w:val="99"/>
    <w:unhideWhenUsed/>
    <w:pPr>
      <w:spacing w:after="0" w:line="240" w:lineRule="auto"/>
      <w:tabs>
        <w:tab w:val="center" w:pos="4677" w:leader="none"/>
        <w:tab w:val="right" w:pos="9355" w:leader="none"/>
      </w:tabs>
    </w:pPr>
  </w:style>
  <w:style w:type="character" w:styleId="673" w:customStyle="1">
    <w:name w:val="Нижний колонтитул Знак"/>
    <w:basedOn w:val="664"/>
    <w:link w:val="672"/>
    <w:uiPriority w:val="99"/>
    <w:rPr>
      <w:rFonts w:ascii="Calibri" w:hAnsi="Calibri" w:cs="Times New Roman" w:eastAsia="Calibri"/>
    </w:rPr>
  </w:style>
  <w:style w:type="character" w:styleId="674" w:customStyle="1">
    <w:name w:val="Заголовок 2 Знак"/>
    <w:basedOn w:val="664"/>
    <w:link w:val="656"/>
    <w:rPr>
      <w:rFonts w:asciiTheme="majorHAnsi" w:hAnsiTheme="majorHAnsi" w:eastAsiaTheme="majorEastAsia" w:cstheme="majorBidi"/>
      <w:color w:val="2E74B5" w:themeColor="accent1" w:themeShade="BF"/>
      <w:sz w:val="26"/>
      <w:szCs w:val="26"/>
    </w:rPr>
  </w:style>
  <w:style w:type="character" w:styleId="675">
    <w:name w:val="Hyperlink"/>
    <w:basedOn w:val="664"/>
    <w:unhideWhenUsed/>
    <w:rPr>
      <w:color w:val="0563C1" w:themeColor="hyperlink"/>
      <w:u w:val="single"/>
    </w:rPr>
  </w:style>
  <w:style w:type="paragraph" w:styleId="676">
    <w:name w:val="Normal (Web)"/>
    <w:basedOn w:val="654"/>
    <w:unhideWhenUsed/>
    <w:qFormat/>
    <w:pPr>
      <w:spacing w:before="100" w:beforeAutospacing="1" w:after="100" w:afterAutospacing="1" w:line="240" w:lineRule="auto"/>
    </w:pPr>
    <w:rPr>
      <w:rFonts w:ascii="Times New Roman" w:hAnsi="Times New Roman" w:eastAsia="Times New Roman"/>
      <w:sz w:val="24"/>
      <w:szCs w:val="24"/>
      <w:lang w:eastAsia="ru-RU"/>
    </w:rPr>
  </w:style>
  <w:style w:type="character" w:styleId="677">
    <w:name w:val="Strong"/>
    <w:basedOn w:val="664"/>
    <w:uiPriority w:val="22"/>
    <w:qFormat/>
    <w:rPr>
      <w:b/>
      <w:bCs/>
    </w:rPr>
  </w:style>
  <w:style w:type="table" w:styleId="678" w:customStyle="1">
    <w:name w:val="Table Grid"/>
    <w:pPr>
      <w:spacing w:after="0" w:line="240" w:lineRule="auto"/>
    </w:pPr>
    <w:rPr>
      <w:rFonts w:eastAsiaTheme="minorEastAsia"/>
      <w:lang w:eastAsia="ru-RU"/>
    </w:rPr>
    <w:tblPr>
      <w:tblCellMar>
        <w:left w:w="0" w:type="dxa"/>
        <w:top w:w="0" w:type="dxa"/>
        <w:right w:w="0" w:type="dxa"/>
        <w:bottom w:w="0" w:type="dxa"/>
      </w:tblCellMar>
    </w:tblPr>
  </w:style>
  <w:style w:type="paragraph" w:styleId="679">
    <w:name w:val="No Spacing"/>
    <w:uiPriority w:val="1"/>
    <w:qFormat/>
    <w:pPr>
      <w:spacing w:after="0" w:line="240" w:lineRule="auto"/>
    </w:pPr>
    <w:rPr>
      <w:rFonts w:eastAsiaTheme="minorEastAsia"/>
      <w:lang w:eastAsia="ru-RU"/>
    </w:rPr>
  </w:style>
  <w:style w:type="paragraph" w:styleId="680">
    <w:name w:val="Balloon Text"/>
    <w:basedOn w:val="654"/>
    <w:link w:val="681"/>
    <w:semiHidden/>
    <w:unhideWhenUsed/>
    <w:pPr>
      <w:spacing w:after="0" w:line="240" w:lineRule="auto"/>
    </w:pPr>
    <w:rPr>
      <w:rFonts w:ascii="Tahoma" w:hAnsi="Tahoma" w:cs="Tahoma"/>
      <w:sz w:val="16"/>
      <w:szCs w:val="16"/>
    </w:rPr>
  </w:style>
  <w:style w:type="character" w:styleId="681" w:customStyle="1">
    <w:name w:val="Текст выноски Знак"/>
    <w:basedOn w:val="664"/>
    <w:link w:val="680"/>
    <w:semiHidden/>
    <w:rPr>
      <w:rFonts w:ascii="Tahoma" w:hAnsi="Tahoma" w:cs="Tahoma" w:eastAsia="Calibri"/>
      <w:sz w:val="16"/>
      <w:szCs w:val="16"/>
    </w:rPr>
  </w:style>
  <w:style w:type="character" w:styleId="682" w:customStyle="1">
    <w:name w:val="Заголовок 3 Знак"/>
    <w:basedOn w:val="664"/>
    <w:link w:val="657"/>
    <w:uiPriority w:val="9"/>
    <w:rPr>
      <w:rFonts w:ascii="Arial" w:hAnsi="Arial" w:cs="Times New Roman" w:eastAsia="Times New Roman"/>
      <w:sz w:val="24"/>
      <w:szCs w:val="20"/>
      <w:lang w:eastAsia="ru-RU"/>
    </w:rPr>
  </w:style>
  <w:style w:type="character" w:styleId="683" w:customStyle="1">
    <w:name w:val="Заголовок 4 Знак"/>
    <w:basedOn w:val="664"/>
    <w:link w:val="658"/>
    <w:rPr>
      <w:rFonts w:ascii="Arial" w:hAnsi="Arial" w:cs="Times New Roman" w:eastAsia="Times New Roman"/>
      <w:b/>
      <w:sz w:val="24"/>
      <w:szCs w:val="20"/>
      <w:lang w:eastAsia="ru-RU"/>
    </w:rPr>
  </w:style>
  <w:style w:type="character" w:styleId="684" w:customStyle="1">
    <w:name w:val="Заголовок 5 Знак"/>
    <w:basedOn w:val="664"/>
    <w:link w:val="659"/>
    <w:uiPriority w:val="9"/>
    <w:rPr>
      <w:rFonts w:ascii="Times New Roman" w:hAnsi="Times New Roman" w:cs="Times New Roman" w:eastAsia="Times New Roman"/>
      <w:szCs w:val="20"/>
      <w:lang w:eastAsia="ru-RU"/>
    </w:rPr>
  </w:style>
  <w:style w:type="character" w:styleId="685" w:customStyle="1">
    <w:name w:val="Заголовок 6 Знак"/>
    <w:basedOn w:val="664"/>
    <w:link w:val="660"/>
    <w:rPr>
      <w:rFonts w:ascii="Times New Roman" w:hAnsi="Times New Roman" w:cs="Times New Roman" w:eastAsia="Times New Roman"/>
      <w:i/>
      <w:szCs w:val="20"/>
      <w:lang w:eastAsia="ru-RU"/>
    </w:rPr>
  </w:style>
  <w:style w:type="character" w:styleId="686" w:customStyle="1">
    <w:name w:val="Заголовок 7 Знак"/>
    <w:basedOn w:val="664"/>
    <w:link w:val="661"/>
    <w:rPr>
      <w:rFonts w:ascii="Times New Roman" w:hAnsi="Times New Roman" w:cs="Times New Roman" w:eastAsia="Times New Roman"/>
      <w:b/>
      <w:sz w:val="28"/>
      <w:szCs w:val="20"/>
      <w:lang w:eastAsia="ru-RU"/>
    </w:rPr>
  </w:style>
  <w:style w:type="character" w:styleId="687" w:customStyle="1">
    <w:name w:val="Заголовок 8 Знак"/>
    <w:basedOn w:val="664"/>
    <w:link w:val="662"/>
    <w:rPr>
      <w:rFonts w:ascii="Times New Roman" w:hAnsi="Times New Roman" w:cs="Times New Roman" w:eastAsia="Times New Roman"/>
      <w:i/>
      <w:sz w:val="28"/>
      <w:szCs w:val="20"/>
      <w:lang w:eastAsia="ru-RU"/>
    </w:rPr>
  </w:style>
  <w:style w:type="character" w:styleId="688" w:customStyle="1">
    <w:name w:val="Заголовок 9 Знак"/>
    <w:basedOn w:val="664"/>
    <w:link w:val="663"/>
    <w:rPr>
      <w:rFonts w:ascii="Times New Roman" w:hAnsi="Times New Roman" w:cs="Times New Roman" w:eastAsia="Times New Roman"/>
      <w:b/>
      <w:bCs/>
      <w:sz w:val="28"/>
      <w:szCs w:val="20"/>
      <w:lang w:eastAsia="ru-RU"/>
    </w:rPr>
  </w:style>
  <w:style w:type="paragraph" w:styleId="689" w:customStyle="1">
    <w:name w:val="Standard"/>
    <w:pPr>
      <w:spacing w:after="0" w:line="240" w:lineRule="auto"/>
    </w:pPr>
    <w:rPr>
      <w:rFonts w:ascii="Times New Roman" w:hAnsi="Times New Roman" w:cs="Times New Roman" w:eastAsia="Times New Roman"/>
      <w:sz w:val="24"/>
      <w:szCs w:val="24"/>
      <w:lang w:eastAsia="ru-RU"/>
    </w:rPr>
  </w:style>
  <w:style w:type="paragraph" w:styleId="690" w:customStyle="1">
    <w:name w:val="Default"/>
    <w:pPr>
      <w:spacing w:after="0" w:line="240" w:lineRule="auto"/>
    </w:pPr>
    <w:rPr>
      <w:rFonts w:ascii="Times New Roman" w:hAnsi="Times New Roman" w:cs="Times New Roman"/>
      <w:color w:val="000000"/>
      <w:sz w:val="24"/>
      <w:szCs w:val="24"/>
    </w:rPr>
  </w:style>
  <w:style w:type="paragraph" w:styleId="691" w:customStyle="1">
    <w:name w:val="Основной текст 4"/>
    <w:basedOn w:val="692"/>
    <w:pPr>
      <w:jc w:val="center"/>
      <w:spacing w:after="0"/>
    </w:pPr>
    <w:rPr>
      <w:sz w:val="24"/>
    </w:rPr>
  </w:style>
  <w:style w:type="paragraph" w:styleId="692">
    <w:name w:val="Body Text 3"/>
    <w:basedOn w:val="654"/>
    <w:link w:val="693"/>
    <w:pPr>
      <w:spacing w:after="120" w:line="240" w:lineRule="auto"/>
    </w:pPr>
    <w:rPr>
      <w:rFonts w:ascii="Times New Roman" w:hAnsi="Times New Roman" w:eastAsia="Times New Roman"/>
      <w:sz w:val="16"/>
      <w:szCs w:val="16"/>
      <w:lang w:eastAsia="ru-RU"/>
    </w:rPr>
  </w:style>
  <w:style w:type="character" w:styleId="693" w:customStyle="1">
    <w:name w:val="Основной текст 3 Знак"/>
    <w:basedOn w:val="664"/>
    <w:link w:val="692"/>
    <w:rPr>
      <w:rFonts w:ascii="Times New Roman" w:hAnsi="Times New Roman" w:cs="Times New Roman" w:eastAsia="Times New Roman"/>
      <w:sz w:val="16"/>
      <w:szCs w:val="16"/>
      <w:lang w:eastAsia="ru-RU"/>
    </w:rPr>
  </w:style>
  <w:style w:type="paragraph" w:styleId="694" w:customStyle="1">
    <w:name w:val="Стиль2"/>
    <w:basedOn w:val="654"/>
    <w:pPr>
      <w:jc w:val="center"/>
      <w:spacing w:after="0" w:line="240" w:lineRule="auto"/>
    </w:pPr>
    <w:rPr>
      <w:rFonts w:ascii="Times New Roman" w:hAnsi="Times New Roman" w:eastAsia="Times New Roman"/>
      <w:b/>
      <w:sz w:val="28"/>
      <w:szCs w:val="28"/>
      <w:lang w:eastAsia="ru-RU"/>
    </w:rPr>
  </w:style>
  <w:style w:type="paragraph" w:styleId="695">
    <w:name w:val="Body Text"/>
    <w:basedOn w:val="654"/>
    <w:link w:val="696"/>
    <w:pPr>
      <w:jc w:val="both"/>
      <w:spacing w:after="0" w:line="240" w:lineRule="auto"/>
    </w:pPr>
    <w:rPr>
      <w:rFonts w:ascii="Times New Roman" w:hAnsi="Times New Roman" w:eastAsia="Times New Roman"/>
      <w:sz w:val="28"/>
      <w:szCs w:val="24"/>
      <w:lang w:eastAsia="ru-RU"/>
    </w:rPr>
  </w:style>
  <w:style w:type="character" w:styleId="696" w:customStyle="1">
    <w:name w:val="Основной текст Знак"/>
    <w:basedOn w:val="664"/>
    <w:link w:val="695"/>
    <w:rPr>
      <w:rFonts w:ascii="Times New Roman" w:hAnsi="Times New Roman" w:cs="Times New Roman" w:eastAsia="Times New Roman"/>
      <w:sz w:val="28"/>
      <w:szCs w:val="24"/>
      <w:lang w:eastAsia="ru-RU"/>
    </w:rPr>
  </w:style>
  <w:style w:type="character" w:styleId="697">
    <w:name w:val="page number"/>
    <w:basedOn w:val="664"/>
  </w:style>
  <w:style w:type="paragraph" w:styleId="698" w:customStyle="1">
    <w:name w:val="Знак"/>
    <w:basedOn w:val="654"/>
    <w:pPr>
      <w:spacing w:before="100" w:beforeAutospacing="1" w:after="100" w:afterAutospacing="1" w:line="240" w:lineRule="auto"/>
    </w:pPr>
    <w:rPr>
      <w:rFonts w:ascii="Tahoma" w:hAnsi="Tahoma" w:eastAsia="Times New Roman"/>
      <w:sz w:val="20"/>
      <w:szCs w:val="20"/>
      <w:lang w:val="en-US"/>
    </w:rPr>
  </w:style>
  <w:style w:type="paragraph" w:styleId="699">
    <w:name w:val="footnote text"/>
    <w:basedOn w:val="654"/>
    <w:link w:val="700"/>
    <w:unhideWhenUsed/>
    <w:pPr>
      <w:spacing w:after="0" w:line="240" w:lineRule="auto"/>
    </w:pPr>
    <w:rPr>
      <w:sz w:val="20"/>
      <w:szCs w:val="20"/>
    </w:rPr>
  </w:style>
  <w:style w:type="character" w:styleId="700" w:customStyle="1">
    <w:name w:val="Текст сноски Знак"/>
    <w:basedOn w:val="664"/>
    <w:link w:val="699"/>
    <w:rPr>
      <w:rFonts w:ascii="Calibri" w:hAnsi="Calibri" w:cs="Times New Roman" w:eastAsia="Calibri"/>
      <w:sz w:val="20"/>
      <w:szCs w:val="20"/>
    </w:rPr>
  </w:style>
  <w:style w:type="character" w:styleId="701">
    <w:name w:val="footnote reference"/>
    <w:unhideWhenUsed/>
    <w:rPr>
      <w:vertAlign w:val="superscript"/>
    </w:rPr>
  </w:style>
  <w:style w:type="paragraph" w:styleId="702" w:customStyle="1">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54"/>
    <w:pPr>
      <w:spacing w:after="160" w:line="240" w:lineRule="exact"/>
    </w:pPr>
    <w:rPr>
      <w:rFonts w:ascii="Verdana" w:hAnsi="Verdana" w:cs="Verdana" w:eastAsia="Times New Roman"/>
      <w:sz w:val="20"/>
      <w:szCs w:val="20"/>
      <w:lang w:val="en-US"/>
    </w:rPr>
  </w:style>
  <w:style w:type="paragraph" w:styleId="703">
    <w:name w:val="List 2"/>
    <w:basedOn w:val="654"/>
    <w:pPr>
      <w:ind w:left="566" w:hanging="283"/>
      <w:spacing w:after="0" w:line="240" w:lineRule="auto"/>
    </w:pPr>
    <w:rPr>
      <w:rFonts w:ascii="Times New Roman" w:hAnsi="Times New Roman" w:eastAsia="Times New Roman"/>
      <w:sz w:val="28"/>
      <w:szCs w:val="20"/>
      <w:lang w:eastAsia="ru-RU"/>
    </w:rPr>
  </w:style>
  <w:style w:type="paragraph" w:styleId="704">
    <w:name w:val="List Bullet 2"/>
    <w:basedOn w:val="654"/>
    <w:pPr>
      <w:numPr>
        <w:numId w:val="2"/>
      </w:numPr>
      <w:spacing w:after="0" w:line="240" w:lineRule="auto"/>
    </w:pPr>
    <w:rPr>
      <w:rFonts w:ascii="Times New Roman" w:hAnsi="Times New Roman" w:eastAsia="Times New Roman"/>
      <w:sz w:val="28"/>
      <w:szCs w:val="20"/>
      <w:lang w:eastAsia="ru-RU"/>
    </w:rPr>
  </w:style>
  <w:style w:type="paragraph" w:styleId="705">
    <w:name w:val="List Continue 2"/>
    <w:basedOn w:val="654"/>
    <w:pPr>
      <w:ind w:left="566"/>
      <w:spacing w:after="120" w:line="240" w:lineRule="auto"/>
    </w:pPr>
    <w:rPr>
      <w:rFonts w:ascii="Times New Roman" w:hAnsi="Times New Roman" w:eastAsia="Times New Roman"/>
      <w:sz w:val="28"/>
      <w:szCs w:val="20"/>
      <w:lang w:eastAsia="ru-RU"/>
    </w:rPr>
  </w:style>
  <w:style w:type="paragraph" w:styleId="706">
    <w:name w:val="Body Text Indent"/>
    <w:basedOn w:val="654"/>
    <w:link w:val="707"/>
    <w:pPr>
      <w:ind w:left="283"/>
      <w:spacing w:after="120" w:line="240" w:lineRule="auto"/>
    </w:pPr>
    <w:rPr>
      <w:rFonts w:ascii="Times New Roman" w:hAnsi="Times New Roman" w:eastAsia="Times New Roman"/>
      <w:sz w:val="28"/>
      <w:szCs w:val="20"/>
      <w:lang w:eastAsia="ru-RU"/>
    </w:rPr>
  </w:style>
  <w:style w:type="character" w:styleId="707" w:customStyle="1">
    <w:name w:val="Основной текст с отступом Знак"/>
    <w:basedOn w:val="664"/>
    <w:link w:val="706"/>
    <w:rPr>
      <w:rFonts w:ascii="Times New Roman" w:hAnsi="Times New Roman" w:cs="Times New Roman" w:eastAsia="Times New Roman"/>
      <w:sz w:val="28"/>
      <w:szCs w:val="20"/>
      <w:lang w:eastAsia="ru-RU"/>
    </w:rPr>
  </w:style>
  <w:style w:type="paragraph" w:styleId="708">
    <w:name w:val="Normal Indent"/>
    <w:basedOn w:val="654"/>
    <w:pPr>
      <w:ind w:left="720"/>
      <w:spacing w:after="0" w:line="240" w:lineRule="auto"/>
    </w:pPr>
    <w:rPr>
      <w:rFonts w:ascii="Times New Roman" w:hAnsi="Times New Roman" w:eastAsia="Times New Roman"/>
      <w:sz w:val="28"/>
      <w:szCs w:val="20"/>
      <w:lang w:eastAsia="ru-RU"/>
    </w:rPr>
  </w:style>
  <w:style w:type="paragraph" w:styleId="709">
    <w:name w:val="Body Text 2"/>
    <w:basedOn w:val="654"/>
    <w:link w:val="710"/>
    <w:pPr>
      <w:ind w:right="-567"/>
      <w:spacing w:after="0" w:line="240" w:lineRule="auto"/>
    </w:pPr>
    <w:rPr>
      <w:rFonts w:ascii="Times New Roman" w:hAnsi="Times New Roman" w:eastAsia="Times New Roman"/>
      <w:sz w:val="28"/>
      <w:szCs w:val="20"/>
      <w:lang w:eastAsia="ru-RU"/>
    </w:rPr>
  </w:style>
  <w:style w:type="character" w:styleId="710" w:customStyle="1">
    <w:name w:val="Основной текст 2 Знак"/>
    <w:basedOn w:val="664"/>
    <w:link w:val="709"/>
    <w:rPr>
      <w:rFonts w:ascii="Times New Roman" w:hAnsi="Times New Roman" w:cs="Times New Roman" w:eastAsia="Times New Roman"/>
      <w:sz w:val="28"/>
      <w:szCs w:val="20"/>
      <w:lang w:eastAsia="ru-RU"/>
    </w:rPr>
  </w:style>
  <w:style w:type="paragraph" w:styleId="711">
    <w:name w:val="Title"/>
    <w:basedOn w:val="654"/>
    <w:link w:val="712"/>
    <w:qFormat/>
    <w:pPr>
      <w:jc w:val="center"/>
      <w:spacing w:after="0" w:line="240" w:lineRule="auto"/>
    </w:pPr>
    <w:rPr>
      <w:rFonts w:ascii="Times New Roman" w:hAnsi="Times New Roman" w:eastAsia="Times New Roman"/>
      <w:b/>
      <w:sz w:val="28"/>
      <w:szCs w:val="20"/>
      <w:lang w:eastAsia="ru-RU"/>
    </w:rPr>
  </w:style>
  <w:style w:type="character" w:styleId="712" w:customStyle="1">
    <w:name w:val="Название Знак"/>
    <w:basedOn w:val="664"/>
    <w:link w:val="711"/>
    <w:rPr>
      <w:rFonts w:ascii="Times New Roman" w:hAnsi="Times New Roman" w:cs="Times New Roman" w:eastAsia="Times New Roman"/>
      <w:b/>
      <w:sz w:val="28"/>
      <w:szCs w:val="20"/>
      <w:lang w:eastAsia="ru-RU"/>
    </w:rPr>
  </w:style>
  <w:style w:type="paragraph" w:styleId="713">
    <w:name w:val="Body Text Indent 2"/>
    <w:basedOn w:val="654"/>
    <w:link w:val="714"/>
    <w:pPr>
      <w:ind w:firstLine="720"/>
      <w:jc w:val="both"/>
      <w:spacing w:after="0" w:line="240" w:lineRule="auto"/>
      <w:tabs>
        <w:tab w:val="left" w:pos="0" w:leader="none"/>
      </w:tabs>
    </w:pPr>
    <w:rPr>
      <w:rFonts w:ascii="Times New Roman" w:hAnsi="Times New Roman" w:eastAsia="Times New Roman"/>
      <w:sz w:val="28"/>
      <w:szCs w:val="20"/>
      <w:lang w:eastAsia="ru-RU"/>
    </w:rPr>
  </w:style>
  <w:style w:type="character" w:styleId="714" w:customStyle="1">
    <w:name w:val="Основной текст с отступом 2 Знак"/>
    <w:basedOn w:val="664"/>
    <w:link w:val="713"/>
    <w:rPr>
      <w:rFonts w:ascii="Times New Roman" w:hAnsi="Times New Roman" w:cs="Times New Roman" w:eastAsia="Times New Roman"/>
      <w:sz w:val="28"/>
      <w:szCs w:val="20"/>
      <w:lang w:eastAsia="ru-RU"/>
    </w:rPr>
  </w:style>
  <w:style w:type="paragraph" w:styleId="715">
    <w:name w:val="Body Text Indent 3"/>
    <w:basedOn w:val="654"/>
    <w:link w:val="716"/>
    <w:pPr>
      <w:ind w:firstLine="709"/>
      <w:jc w:val="both"/>
      <w:spacing w:after="0" w:line="240" w:lineRule="auto"/>
    </w:pPr>
    <w:rPr>
      <w:rFonts w:ascii="Times New Roman" w:hAnsi="Times New Roman" w:eastAsia="Times New Roman"/>
      <w:b/>
      <w:i/>
      <w:sz w:val="24"/>
      <w:szCs w:val="20"/>
      <w:lang w:eastAsia="ru-RU"/>
    </w:rPr>
  </w:style>
  <w:style w:type="character" w:styleId="716" w:customStyle="1">
    <w:name w:val="Основной текст с отступом 3 Знак"/>
    <w:basedOn w:val="664"/>
    <w:link w:val="715"/>
    <w:rPr>
      <w:rFonts w:ascii="Times New Roman" w:hAnsi="Times New Roman" w:cs="Times New Roman" w:eastAsia="Times New Roman"/>
      <w:b/>
      <w:i/>
      <w:sz w:val="24"/>
      <w:szCs w:val="20"/>
      <w:lang w:eastAsia="ru-RU"/>
    </w:rPr>
  </w:style>
  <w:style w:type="paragraph" w:styleId="717" w:customStyle="1">
    <w:name w:val="ConsNormal"/>
    <w:pPr>
      <w:ind w:firstLine="720"/>
      <w:spacing w:after="0" w:line="240" w:lineRule="auto"/>
      <w:widowControl w:val="off"/>
    </w:pPr>
    <w:rPr>
      <w:rFonts w:ascii="Arial" w:hAnsi="Arial" w:cs="Times New Roman" w:eastAsia="Times New Roman"/>
      <w:sz w:val="20"/>
      <w:szCs w:val="20"/>
      <w:lang w:eastAsia="ru-RU"/>
    </w:rPr>
  </w:style>
  <w:style w:type="paragraph" w:styleId="718" w:customStyle="1">
    <w:name w:val="ConsNonformat"/>
    <w:pPr>
      <w:spacing w:after="0" w:line="240" w:lineRule="auto"/>
      <w:widowControl w:val="off"/>
    </w:pPr>
    <w:rPr>
      <w:rFonts w:ascii="Courier New" w:hAnsi="Courier New" w:cs="Times New Roman" w:eastAsia="Times New Roman"/>
      <w:sz w:val="20"/>
      <w:szCs w:val="20"/>
      <w:lang w:eastAsia="ru-RU"/>
    </w:rPr>
  </w:style>
  <w:style w:type="paragraph" w:styleId="719" w:customStyle="1">
    <w:name w:val="ConsCell"/>
    <w:pPr>
      <w:spacing w:after="0" w:line="240" w:lineRule="auto"/>
      <w:widowControl w:val="off"/>
    </w:pPr>
    <w:rPr>
      <w:rFonts w:ascii="Arial" w:hAnsi="Arial" w:cs="Times New Roman" w:eastAsia="Times New Roman"/>
      <w:sz w:val="20"/>
      <w:szCs w:val="20"/>
      <w:lang w:eastAsia="ru-RU"/>
    </w:rPr>
  </w:style>
  <w:style w:type="paragraph" w:styleId="720" w:customStyle="1">
    <w:name w:val="ConsPlusNormal"/>
    <w:uiPriority w:val="99"/>
    <w:pPr>
      <w:ind w:firstLine="720"/>
      <w:spacing w:after="0" w:line="240" w:lineRule="auto"/>
      <w:widowControl w:val="off"/>
    </w:pPr>
    <w:rPr>
      <w:rFonts w:ascii="Arial" w:hAnsi="Arial" w:cs="Arial" w:eastAsia="Times New Roman"/>
      <w:sz w:val="20"/>
      <w:szCs w:val="20"/>
      <w:lang w:eastAsia="ru-RU"/>
    </w:rPr>
  </w:style>
  <w:style w:type="paragraph" w:styleId="721" w:customStyle="1">
    <w:name w:val="ConsPlusNonformat"/>
    <w:pPr>
      <w:spacing w:after="0" w:line="240" w:lineRule="auto"/>
      <w:widowControl w:val="off"/>
    </w:pPr>
    <w:rPr>
      <w:rFonts w:ascii="Courier New" w:hAnsi="Courier New" w:cs="Courier New" w:eastAsia="Times New Roman"/>
      <w:sz w:val="20"/>
      <w:szCs w:val="20"/>
      <w:lang w:eastAsia="ru-RU"/>
    </w:rPr>
  </w:style>
  <w:style w:type="paragraph" w:styleId="722" w:customStyle="1">
    <w:name w:val="ConsTitle"/>
    <w:pPr>
      <w:spacing w:after="0" w:line="240" w:lineRule="auto"/>
      <w:widowControl w:val="off"/>
    </w:pPr>
    <w:rPr>
      <w:rFonts w:ascii="Arial" w:hAnsi="Arial" w:cs="Arial" w:eastAsia="Times New Roman"/>
      <w:b/>
      <w:bCs/>
      <w:sz w:val="20"/>
      <w:szCs w:val="20"/>
      <w:lang w:eastAsia="ru-RU"/>
    </w:rPr>
  </w:style>
  <w:style w:type="paragraph" w:styleId="723">
    <w:name w:val="Subtitle"/>
    <w:basedOn w:val="654"/>
    <w:link w:val="724"/>
    <w:qFormat/>
    <w:pPr>
      <w:jc w:val="center"/>
      <w:spacing w:after="0" w:line="240" w:lineRule="auto"/>
    </w:pPr>
    <w:rPr>
      <w:rFonts w:ascii="Times New Roman" w:hAnsi="Times New Roman" w:eastAsia="Times New Roman"/>
      <w:b/>
      <w:sz w:val="28"/>
      <w:szCs w:val="20"/>
      <w:lang w:eastAsia="ru-RU"/>
    </w:rPr>
  </w:style>
  <w:style w:type="character" w:styleId="724" w:customStyle="1">
    <w:name w:val="Подзаголовок Знак"/>
    <w:basedOn w:val="664"/>
    <w:link w:val="723"/>
    <w:rPr>
      <w:rFonts w:ascii="Times New Roman" w:hAnsi="Times New Roman" w:cs="Times New Roman" w:eastAsia="Times New Roman"/>
      <w:b/>
      <w:sz w:val="28"/>
      <w:szCs w:val="20"/>
      <w:lang w:eastAsia="ru-RU"/>
    </w:rPr>
  </w:style>
  <w:style w:type="paragraph" w:styleId="725" w:customStyle="1">
    <w:name w:val="ConsPlusTitle"/>
    <w:uiPriority w:val="99"/>
    <w:pPr>
      <w:spacing w:after="0" w:line="240" w:lineRule="auto"/>
      <w:widowControl w:val="off"/>
    </w:pPr>
    <w:rPr>
      <w:rFonts w:ascii="Arial" w:hAnsi="Arial" w:cs="Arial" w:eastAsia="Times New Roman"/>
      <w:b/>
      <w:bCs/>
      <w:sz w:val="20"/>
      <w:szCs w:val="20"/>
      <w:lang w:eastAsia="ru-RU"/>
    </w:rPr>
  </w:style>
  <w:style w:type="paragraph" w:styleId="726" w:customStyle="1">
    <w:name w:val="Заголовок"/>
    <w:basedOn w:val="654"/>
    <w:next w:val="695"/>
    <w:pPr>
      <w:keepNext/>
      <w:spacing w:before="240" w:after="120" w:line="240" w:lineRule="auto"/>
    </w:pPr>
    <w:rPr>
      <w:rFonts w:ascii="Arial" w:hAnsi="Arial" w:cs="Tahoma" w:eastAsia="MS Mincho"/>
      <w:sz w:val="28"/>
      <w:szCs w:val="28"/>
      <w:lang w:eastAsia="ar-SA"/>
    </w:rPr>
  </w:style>
  <w:style w:type="paragraph" w:styleId="727" w:customStyle="1">
    <w:name w:val="Указатель1"/>
    <w:basedOn w:val="654"/>
    <w:pPr>
      <w:spacing w:after="0" w:line="240" w:lineRule="auto"/>
      <w:suppressLineNumbers/>
    </w:pPr>
    <w:rPr>
      <w:rFonts w:ascii="Arial" w:hAnsi="Arial" w:cs="Tahoma" w:eastAsia="Times New Roman"/>
      <w:sz w:val="24"/>
      <w:szCs w:val="24"/>
      <w:lang w:eastAsia="ar-SA"/>
    </w:rPr>
  </w:style>
  <w:style w:type="paragraph" w:styleId="728">
    <w:name w:val="toc 1"/>
    <w:basedOn w:val="654"/>
    <w:next w:val="654"/>
    <w:pPr>
      <w:spacing w:before="120" w:after="120" w:line="240" w:lineRule="auto"/>
    </w:pPr>
    <w:rPr>
      <w:rFonts w:ascii="Times New Roman" w:hAnsi="Times New Roman" w:eastAsia="Times New Roman"/>
      <w:b/>
      <w:bCs/>
      <w:caps/>
      <w:sz w:val="20"/>
      <w:szCs w:val="20"/>
      <w:lang w:eastAsia="ru-RU"/>
    </w:rPr>
  </w:style>
  <w:style w:type="paragraph" w:styleId="729" w:customStyle="1">
    <w:name w:val="Знак1 Знак Знак Знак Знак Знак Знак Знак Знак1 Char"/>
    <w:basedOn w:val="654"/>
    <w:pPr>
      <w:spacing w:after="160" w:line="240" w:lineRule="exact"/>
    </w:pPr>
    <w:rPr>
      <w:rFonts w:ascii="Verdana" w:hAnsi="Verdana" w:eastAsia="Times New Roman"/>
      <w:sz w:val="20"/>
      <w:szCs w:val="20"/>
      <w:lang w:val="en-US"/>
    </w:rPr>
  </w:style>
  <w:style w:type="character" w:styleId="730" w:customStyle="1">
    <w:name w:val="em11"/>
    <w:rPr>
      <w:b/>
      <w:bCs/>
      <w:sz w:val="24"/>
      <w:szCs w:val="24"/>
    </w:rPr>
  </w:style>
  <w:style w:type="character" w:styleId="731">
    <w:name w:val="Emphasis"/>
    <w:qFormat/>
    <w:rPr>
      <w:i/>
      <w:iCs/>
    </w:rPr>
  </w:style>
  <w:style w:type="paragraph" w:styleId="732" w:customStyle="1">
    <w:name w:val="1 Знак"/>
    <w:basedOn w:val="654"/>
    <w:pPr>
      <w:spacing w:before="100" w:beforeAutospacing="1" w:after="100" w:afterAutospacing="1" w:line="240" w:lineRule="auto"/>
    </w:pPr>
    <w:rPr>
      <w:rFonts w:ascii="Tahoma" w:hAnsi="Tahoma" w:eastAsia="Times New Roman"/>
      <w:sz w:val="20"/>
      <w:szCs w:val="20"/>
      <w:lang w:val="en-US"/>
    </w:rPr>
  </w:style>
  <w:style w:type="paragraph" w:styleId="733" w:customStyle="1">
    <w:name w:val="заголовок 6"/>
    <w:basedOn w:val="654"/>
    <w:next w:val="654"/>
    <w:pPr>
      <w:ind w:left="10"/>
      <w:keepNext/>
      <w:spacing w:after="0" w:line="240" w:lineRule="auto"/>
      <w:shd w:val="clear" w:color="auto" w:fill="ffffff"/>
      <w:outlineLvl w:val="5"/>
    </w:pPr>
    <w:rPr>
      <w:rFonts w:ascii="Times New Roman" w:hAnsi="Times New Roman" w:eastAsia="Times New Roman"/>
      <w:b/>
      <w:bCs/>
      <w:sz w:val="28"/>
      <w:szCs w:val="28"/>
      <w:lang w:eastAsia="ru-RU"/>
    </w:rPr>
  </w:style>
  <w:style w:type="paragraph" w:styleId="734">
    <w:name w:val="Block Text"/>
    <w:basedOn w:val="654"/>
    <w:pPr>
      <w:ind w:left="4845" w:right="567"/>
      <w:spacing w:after="0" w:line="240" w:lineRule="auto"/>
    </w:pPr>
    <w:rPr>
      <w:rFonts w:ascii="Times New Roman" w:hAnsi="Times New Roman" w:eastAsia="Times New Roman"/>
      <w:b/>
      <w:bCs/>
      <w:sz w:val="28"/>
      <w:szCs w:val="24"/>
      <w:lang w:eastAsia="ru-RU"/>
    </w:rPr>
  </w:style>
  <w:style w:type="paragraph" w:styleId="735"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54"/>
    <w:pPr>
      <w:spacing w:after="160" w:line="240" w:lineRule="exact"/>
    </w:pPr>
    <w:rPr>
      <w:rFonts w:ascii="Times New Roman" w:hAnsi="Times New Roman" w:eastAsia="Times New Roman"/>
      <w:sz w:val="28"/>
      <w:szCs w:val="20"/>
      <w:lang w:val="en-US"/>
    </w:rPr>
  </w:style>
  <w:style w:type="paragraph" w:styleId="736">
    <w:name w:val="toc 2"/>
    <w:basedOn w:val="654"/>
    <w:next w:val="654"/>
    <w:uiPriority w:val="39"/>
    <w:pPr>
      <w:ind w:left="280"/>
      <w:spacing w:after="0" w:line="240" w:lineRule="auto"/>
    </w:pPr>
    <w:rPr>
      <w:rFonts w:ascii="Times New Roman" w:hAnsi="Times New Roman" w:eastAsia="Times New Roman"/>
      <w:smallCaps/>
      <w:sz w:val="20"/>
      <w:szCs w:val="20"/>
      <w:lang w:eastAsia="ru-RU"/>
    </w:rPr>
  </w:style>
  <w:style w:type="paragraph" w:styleId="737">
    <w:name w:val="toc 3"/>
    <w:basedOn w:val="654"/>
    <w:next w:val="654"/>
    <w:uiPriority w:val="39"/>
    <w:pPr>
      <w:ind w:left="560"/>
      <w:spacing w:after="0" w:line="240" w:lineRule="auto"/>
    </w:pPr>
    <w:rPr>
      <w:rFonts w:ascii="Times New Roman" w:hAnsi="Times New Roman" w:eastAsia="Times New Roman"/>
      <w:i/>
      <w:iCs/>
      <w:sz w:val="20"/>
      <w:szCs w:val="20"/>
      <w:lang w:eastAsia="ru-RU"/>
    </w:rPr>
  </w:style>
  <w:style w:type="paragraph" w:styleId="738">
    <w:name w:val="toc 4"/>
    <w:basedOn w:val="654"/>
    <w:next w:val="654"/>
    <w:uiPriority w:val="39"/>
    <w:pPr>
      <w:ind w:left="840"/>
      <w:spacing w:after="0" w:line="240" w:lineRule="auto"/>
    </w:pPr>
    <w:rPr>
      <w:rFonts w:ascii="Times New Roman" w:hAnsi="Times New Roman" w:eastAsia="Times New Roman"/>
      <w:sz w:val="18"/>
      <w:szCs w:val="18"/>
      <w:lang w:eastAsia="ru-RU"/>
    </w:rPr>
  </w:style>
  <w:style w:type="paragraph" w:styleId="739">
    <w:name w:val="toc 5"/>
    <w:basedOn w:val="654"/>
    <w:next w:val="654"/>
    <w:uiPriority w:val="39"/>
    <w:pPr>
      <w:ind w:left="1120"/>
      <w:spacing w:after="0" w:line="240" w:lineRule="auto"/>
    </w:pPr>
    <w:rPr>
      <w:rFonts w:ascii="Times New Roman" w:hAnsi="Times New Roman" w:eastAsia="Times New Roman"/>
      <w:sz w:val="18"/>
      <w:szCs w:val="18"/>
      <w:lang w:eastAsia="ru-RU"/>
    </w:rPr>
  </w:style>
  <w:style w:type="paragraph" w:styleId="740">
    <w:name w:val="toc 6"/>
    <w:basedOn w:val="654"/>
    <w:next w:val="654"/>
    <w:uiPriority w:val="39"/>
    <w:pPr>
      <w:ind w:left="1400"/>
      <w:spacing w:after="0" w:line="240" w:lineRule="auto"/>
    </w:pPr>
    <w:rPr>
      <w:rFonts w:ascii="Times New Roman" w:hAnsi="Times New Roman" w:eastAsia="Times New Roman"/>
      <w:sz w:val="18"/>
      <w:szCs w:val="18"/>
      <w:lang w:eastAsia="ru-RU"/>
    </w:rPr>
  </w:style>
  <w:style w:type="paragraph" w:styleId="741" w:customStyle="1">
    <w:name w:val="Body Text 21"/>
    <w:basedOn w:val="654"/>
    <w:pPr>
      <w:ind w:firstLine="709"/>
      <w:jc w:val="both"/>
      <w:spacing w:after="0" w:line="240" w:lineRule="auto"/>
    </w:pPr>
    <w:rPr>
      <w:rFonts w:ascii="Times New Roman" w:hAnsi="Times New Roman" w:eastAsia="Times New Roman"/>
      <w:sz w:val="28"/>
      <w:szCs w:val="28"/>
      <w:lang w:eastAsia="ru-RU"/>
    </w:rPr>
  </w:style>
  <w:style w:type="character" w:styleId="742">
    <w:name w:val="FollowedHyperlink"/>
    <w:uiPriority w:val="99"/>
    <w:rPr>
      <w:color w:val="800080"/>
      <w:u w:val="single"/>
    </w:rPr>
  </w:style>
  <w:style w:type="paragraph" w:styleId="743" w:customStyle="1">
    <w:name w:val="заголовок 4"/>
    <w:basedOn w:val="654"/>
    <w:next w:val="654"/>
    <w:uiPriority w:val="99"/>
    <w:pPr>
      <w:ind w:left="5760" w:right="-908"/>
      <w:keepNext/>
      <w:spacing w:after="0" w:line="240" w:lineRule="auto"/>
    </w:pPr>
    <w:rPr>
      <w:rFonts w:ascii="Times New Roman" w:hAnsi="Times New Roman" w:eastAsia="Times New Roman"/>
      <w:sz w:val="28"/>
      <w:szCs w:val="28"/>
      <w:lang w:eastAsia="ru-RU"/>
    </w:rPr>
  </w:style>
  <w:style w:type="paragraph" w:styleId="744" w:customStyle="1">
    <w:name w:val="заголовок 2"/>
    <w:basedOn w:val="654"/>
    <w:next w:val="654"/>
    <w:uiPriority w:val="99"/>
    <w:pPr>
      <w:keepNext/>
      <w:spacing w:after="0" w:line="240" w:lineRule="auto"/>
      <w:outlineLvl w:val="1"/>
    </w:pPr>
    <w:rPr>
      <w:rFonts w:ascii="Times New Roman" w:hAnsi="Times New Roman" w:eastAsia="Times New Roman"/>
      <w:sz w:val="28"/>
      <w:szCs w:val="28"/>
      <w:lang w:eastAsia="ru-RU"/>
    </w:rPr>
  </w:style>
  <w:style w:type="paragraph" w:styleId="745" w:customStyle="1">
    <w:name w:val="заголовок 3"/>
    <w:basedOn w:val="654"/>
    <w:next w:val="654"/>
    <w:uiPriority w:val="99"/>
    <w:pPr>
      <w:jc w:val="center"/>
      <w:keepNext/>
      <w:spacing w:after="0" w:line="240" w:lineRule="auto"/>
    </w:pPr>
    <w:rPr>
      <w:rFonts w:ascii="Times New Roman" w:hAnsi="Times New Roman" w:eastAsia="Times New Roman"/>
      <w:sz w:val="28"/>
      <w:szCs w:val="28"/>
      <w:lang w:val="en-US" w:eastAsia="ru-RU"/>
    </w:rPr>
  </w:style>
  <w:style w:type="paragraph" w:styleId="746" w:customStyle="1">
    <w:name w:val="Письмо главы"/>
    <w:basedOn w:val="654"/>
    <w:uiPriority w:val="99"/>
    <w:pPr>
      <w:ind w:firstLine="709"/>
      <w:jc w:val="both"/>
      <w:spacing w:after="0" w:line="240" w:lineRule="auto"/>
    </w:pPr>
    <w:rPr>
      <w:rFonts w:ascii="Times New Roman" w:hAnsi="Times New Roman" w:eastAsia="Times New Roman"/>
      <w:sz w:val="28"/>
      <w:szCs w:val="28"/>
      <w:lang w:eastAsia="ru-RU"/>
    </w:rPr>
  </w:style>
  <w:style w:type="paragraph" w:styleId="747" w:customStyle="1">
    <w:name w:val="заголовок 1"/>
    <w:basedOn w:val="654"/>
    <w:next w:val="654"/>
    <w:uiPriority w:val="99"/>
    <w:pPr>
      <w:jc w:val="center"/>
      <w:keepNext/>
      <w:spacing w:after="0" w:line="240" w:lineRule="auto"/>
      <w:outlineLvl w:val="0"/>
    </w:pPr>
    <w:rPr>
      <w:rFonts w:ascii="Times New Roman" w:hAnsi="Times New Roman" w:eastAsia="Times New Roman"/>
      <w:b/>
      <w:bCs/>
      <w:sz w:val="28"/>
      <w:szCs w:val="28"/>
      <w:lang w:eastAsia="ru-RU"/>
    </w:rPr>
  </w:style>
  <w:style w:type="paragraph" w:styleId="748" w:customStyle="1">
    <w:name w:val="Heading"/>
    <w:pPr>
      <w:spacing w:after="0" w:line="240" w:lineRule="auto"/>
    </w:pPr>
    <w:rPr>
      <w:rFonts w:ascii="Arial" w:hAnsi="Arial" w:cs="Times New Roman" w:eastAsia="Times New Roman"/>
      <w:b/>
      <w:szCs w:val="20"/>
      <w:lang w:eastAsia="ru-RU"/>
    </w:rPr>
  </w:style>
  <w:style w:type="paragraph" w:styleId="749" w:customStyle="1">
    <w:name w:val="Знак Знак2 Char Char Знак Знак Char Char Знак Знак Char Char Знак Знак Char Char Знак Знак Char Char Знак Знак Char Char Знак Знак Char Char Знак Знак Char Char"/>
    <w:basedOn w:val="654"/>
    <w:pPr>
      <w:spacing w:before="100" w:beforeAutospacing="1" w:after="100" w:afterAutospacing="1" w:line="240" w:lineRule="auto"/>
    </w:pPr>
    <w:rPr>
      <w:rFonts w:ascii="Tahoma" w:hAnsi="Tahoma" w:eastAsia="Times New Roman"/>
      <w:sz w:val="20"/>
      <w:szCs w:val="20"/>
      <w:lang w:val="en-US"/>
    </w:rPr>
  </w:style>
  <w:style w:type="paragraph" w:styleId="750" w:customStyle="1">
    <w:name w:val="paragraph"/>
    <w:basedOn w:val="689"/>
    <w:uiPriority w:val="99"/>
    <w:pPr>
      <w:spacing w:before="100" w:after="100"/>
    </w:pPr>
  </w:style>
  <w:style w:type="paragraph" w:styleId="751" w:customStyle="1">
    <w:name w:val="Абзац списка1"/>
    <w:basedOn w:val="654"/>
    <w:uiPriority w:val="99"/>
    <w:pPr>
      <w:contextualSpacing/>
      <w:ind w:left="720"/>
    </w:pPr>
    <w:rPr>
      <w:rFonts w:eastAsia="Times New Roman"/>
    </w:rPr>
  </w:style>
  <w:style w:type="character" w:styleId="752" w:customStyle="1">
    <w:name w:val="normaltextrun"/>
    <w:basedOn w:val="664"/>
  </w:style>
  <w:style w:type="character" w:styleId="753" w:customStyle="1">
    <w:name w:val="eop"/>
    <w:basedOn w:val="664"/>
  </w:style>
  <w:style w:type="character" w:styleId="754" w:customStyle="1">
    <w:name w:val="Основной текст + Полужирный"/>
    <w:rPr>
      <w:b/>
      <w:bCs/>
      <w:sz w:val="23"/>
      <w:szCs w:val="23"/>
      <w:lang w:bidi="ar-SA"/>
    </w:rPr>
  </w:style>
  <w:style w:type="character" w:styleId="755" w:customStyle="1">
    <w:name w:val="apple-converted-space"/>
  </w:style>
  <w:style w:type="character" w:styleId="756" w:customStyle="1">
    <w:name w:val="fontstyle01"/>
    <w:basedOn w:val="664"/>
    <w:rPr>
      <w:rFonts w:ascii="Times New Roman" w:hAnsi="Times New Roman" w:cs="Times New Roman" w:hint="default"/>
      <w:b/>
      <w:bCs/>
      <w:i w:val="0"/>
      <w:iCs w:val="0"/>
      <w:color w:val="000000"/>
      <w:sz w:val="24"/>
      <w:szCs w:val="24"/>
    </w:rPr>
  </w:style>
  <w:style w:type="paragraph" w:styleId="757" w:customStyle="1">
    <w:name w:val="western"/>
    <w:basedOn w:val="654"/>
    <w:link w:val="758"/>
    <w:pPr>
      <w:spacing w:before="100" w:beforeAutospacing="1" w:after="100" w:afterAutospacing="1" w:line="240" w:lineRule="auto"/>
    </w:pPr>
    <w:rPr>
      <w:rFonts w:ascii="Times New Roman" w:hAnsi="Times New Roman"/>
      <w:sz w:val="24"/>
      <w:szCs w:val="20"/>
      <w:lang w:eastAsia="ru-RU"/>
    </w:rPr>
  </w:style>
  <w:style w:type="character" w:styleId="758" w:customStyle="1">
    <w:name w:val="western Знак"/>
    <w:link w:val="757"/>
    <w:rPr>
      <w:rFonts w:ascii="Times New Roman" w:hAnsi="Times New Roman" w:cs="Times New Roman" w:eastAsia="Calibri"/>
      <w:sz w:val="24"/>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19B38D31-FD2F-4209-9332-B8CD396F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Р7-Офис/7.0.1.62</Application>
  <Company>Microsoft</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revision>10</cp:revision>
  <dcterms:created xsi:type="dcterms:W3CDTF">2022-02-16T16:16:00Z</dcterms:created>
  <dcterms:modified xsi:type="dcterms:W3CDTF">2022-07-07T13:37:58Z</dcterms:modified>
</cp:coreProperties>
</file>